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7F686" w14:textId="77777777" w:rsidR="001866E2" w:rsidRPr="00B17FA5" w:rsidRDefault="001866E2" w:rsidP="00B17FA5">
      <w:pPr>
        <w:pStyle w:val="Nagwek1"/>
        <w:rPr>
          <w:rFonts w:asciiTheme="minorHAnsi" w:hAnsiTheme="minorHAnsi" w:cstheme="minorHAnsi"/>
          <w:sz w:val="20"/>
          <w:szCs w:val="20"/>
        </w:rPr>
      </w:pPr>
      <w:r w:rsidRPr="00B17FA5">
        <w:rPr>
          <w:rFonts w:asciiTheme="minorHAnsi" w:hAnsiTheme="minorHAnsi" w:cstheme="minorHAnsi"/>
          <w:b/>
          <w:bCs/>
          <w:sz w:val="20"/>
          <w:szCs w:val="20"/>
        </w:rPr>
        <w:t>KARTA KURSU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866E2" w:rsidRPr="00B17FA5" w14:paraId="7D27F689" w14:textId="77777777" w:rsidTr="005C66C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D27F687" w14:textId="77777777"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D27F688" w14:textId="08BD715B" w:rsidR="001866E2" w:rsidRPr="00B17FA5" w:rsidRDefault="00BB68EF" w:rsidP="00B17FA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Kultura niemieckiego obszaru językowego I</w:t>
            </w:r>
            <w:r w:rsidR="004B578C">
              <w:rPr>
                <w:rFonts w:asciiTheme="minorHAnsi" w:hAnsiTheme="minorHAnsi" w:cstheme="minorHAnsi"/>
                <w:sz w:val="20"/>
                <w:szCs w:val="20"/>
              </w:rPr>
              <w:t>I</w:t>
            </w:r>
          </w:p>
        </w:tc>
      </w:tr>
      <w:tr w:rsidR="001866E2" w:rsidRPr="00FF4697" w14:paraId="7D27F68C" w14:textId="77777777" w:rsidTr="005C66C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D27F68A" w14:textId="77777777"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D27F68B" w14:textId="38B4BCD8" w:rsidR="001866E2" w:rsidRPr="00B17FA5" w:rsidRDefault="006F6391" w:rsidP="00B17FA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Cultur</w:t>
            </w:r>
            <w:r w:rsidR="00D35BE3" w:rsidRPr="00B17FA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 of German-Speaking Countries I</w:t>
            </w:r>
            <w:r w:rsidR="004B578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</w:t>
            </w:r>
          </w:p>
        </w:tc>
      </w:tr>
    </w:tbl>
    <w:p w14:paraId="7D27F68D" w14:textId="77777777" w:rsidR="001866E2" w:rsidRPr="00B17FA5" w:rsidRDefault="001866E2" w:rsidP="00B17FA5">
      <w:pPr>
        <w:spacing w:after="0" w:line="240" w:lineRule="auto"/>
        <w:jc w:val="center"/>
        <w:rPr>
          <w:rFonts w:cstheme="minorHAnsi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1866E2" w:rsidRPr="00B17FA5" w14:paraId="7D27F692" w14:textId="77777777" w:rsidTr="005C66C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7D27F68E" w14:textId="77777777" w:rsidR="001866E2" w:rsidRPr="00B17FA5" w:rsidRDefault="001866E2" w:rsidP="00B17FA5">
            <w:pPr>
              <w:spacing w:after="0" w:line="240" w:lineRule="auto"/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7D27F68F" w14:textId="77777777" w:rsidR="001866E2" w:rsidRPr="00B17FA5" w:rsidRDefault="001866E2" w:rsidP="00B17FA5">
            <w:pPr>
              <w:spacing w:after="0" w:line="240" w:lineRule="auto"/>
              <w:ind w:left="45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7D27F690" w14:textId="77777777" w:rsidR="001866E2" w:rsidRPr="00B17FA5" w:rsidRDefault="001866E2" w:rsidP="00B17FA5">
            <w:pPr>
              <w:spacing w:after="0" w:line="240" w:lineRule="auto"/>
              <w:ind w:left="45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7D27F691" w14:textId="77777777" w:rsidR="001866E2" w:rsidRPr="00B17FA5" w:rsidRDefault="00496C87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</w:tbl>
    <w:p w14:paraId="7D27F693" w14:textId="77777777" w:rsidR="001866E2" w:rsidRPr="00B17FA5" w:rsidRDefault="001866E2" w:rsidP="00B17FA5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111"/>
        <w:gridCol w:w="3544"/>
      </w:tblGrid>
      <w:tr w:rsidR="001866E2" w:rsidRPr="00B17FA5" w14:paraId="7D27F698" w14:textId="77777777" w:rsidTr="00154ED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7D27F694" w14:textId="77777777" w:rsidR="001866E2" w:rsidRPr="00B17FA5" w:rsidRDefault="001866E2" w:rsidP="00B17FA5">
            <w:pPr>
              <w:spacing w:after="0" w:line="240" w:lineRule="auto"/>
              <w:ind w:right="2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Koordynator</w:t>
            </w:r>
          </w:p>
        </w:tc>
        <w:tc>
          <w:tcPr>
            <w:tcW w:w="4111" w:type="dxa"/>
            <w:vAlign w:val="center"/>
          </w:tcPr>
          <w:p w14:paraId="7D27F695" w14:textId="77777777" w:rsidR="001866E2" w:rsidRPr="00B17FA5" w:rsidRDefault="0038075F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dr Tomasz Szybisty</w:t>
            </w:r>
          </w:p>
        </w:tc>
        <w:tc>
          <w:tcPr>
            <w:tcW w:w="3544" w:type="dxa"/>
            <w:shd w:val="clear" w:color="auto" w:fill="DBE5F1"/>
            <w:vAlign w:val="center"/>
          </w:tcPr>
          <w:p w14:paraId="7D27F696" w14:textId="77777777"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b/>
                <w:sz w:val="20"/>
                <w:szCs w:val="20"/>
              </w:rPr>
              <w:t>Zespół dydaktyczny</w:t>
            </w: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14:paraId="7D27F697" w14:textId="77777777" w:rsidR="001866E2" w:rsidRPr="00B17FA5" w:rsidRDefault="00D35BE3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dr Tomasz Szybisty</w:t>
            </w:r>
          </w:p>
        </w:tc>
      </w:tr>
    </w:tbl>
    <w:p w14:paraId="7D27F699" w14:textId="77777777" w:rsidR="00EE4E90" w:rsidRPr="00B17FA5" w:rsidRDefault="00EE4E90" w:rsidP="00B17FA5">
      <w:pPr>
        <w:spacing w:after="0" w:line="240" w:lineRule="auto"/>
        <w:rPr>
          <w:rFonts w:cstheme="minorHAnsi"/>
          <w:sz w:val="20"/>
          <w:szCs w:val="20"/>
        </w:rPr>
      </w:pPr>
    </w:p>
    <w:p w14:paraId="7D27F69A" w14:textId="77777777"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  <w:r w:rsidRPr="00B17FA5">
        <w:rPr>
          <w:rFonts w:cstheme="minorHAnsi"/>
          <w:sz w:val="20"/>
          <w:szCs w:val="20"/>
        </w:rPr>
        <w:t xml:space="preserve">Opis kursu (cele </w:t>
      </w:r>
      <w:r w:rsidR="00FE1833" w:rsidRPr="00B17FA5">
        <w:rPr>
          <w:rFonts w:cstheme="minorHAnsi"/>
          <w:sz w:val="20"/>
          <w:szCs w:val="20"/>
        </w:rPr>
        <w:t>uczenia się</w:t>
      </w:r>
      <w:r w:rsidRPr="00B17FA5">
        <w:rPr>
          <w:rFonts w:cstheme="minorHAnsi"/>
          <w:sz w:val="20"/>
          <w:szCs w:val="20"/>
        </w:rPr>
        <w:t>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866E2" w:rsidRPr="00B17FA5" w14:paraId="7D27F6A5" w14:textId="77777777" w:rsidTr="005C66C0">
        <w:trPr>
          <w:trHeight w:val="1365"/>
        </w:trPr>
        <w:tc>
          <w:tcPr>
            <w:tcW w:w="9640" w:type="dxa"/>
          </w:tcPr>
          <w:p w14:paraId="7D27F69B" w14:textId="77777777" w:rsidR="001866E2" w:rsidRPr="00B17FA5" w:rsidRDefault="001866E2" w:rsidP="00B17FA5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7D27F69C" w14:textId="7F8F90CA" w:rsidR="001866E2" w:rsidRPr="00B17FA5" w:rsidRDefault="001866E2" w:rsidP="00B17FA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Celem ogólnym jest opanowanie przez studenta podstawowej wiedzy dotyczącej kultury krajów niemieckiego obszaru językowego</w:t>
            </w:r>
            <w:r w:rsidR="00821D4C">
              <w:rPr>
                <w:rFonts w:cstheme="minorHAnsi"/>
                <w:sz w:val="20"/>
                <w:szCs w:val="20"/>
              </w:rPr>
              <w:t xml:space="preserve">, ze szczególnym uwzględnieniem historii muzyki i kina, </w:t>
            </w:r>
            <w:r w:rsidR="005C1972">
              <w:rPr>
                <w:rFonts w:cstheme="minorHAnsi"/>
                <w:sz w:val="20"/>
                <w:szCs w:val="20"/>
              </w:rPr>
              <w:t xml:space="preserve">cyklicznych wydarzeń kulturalnych, </w:t>
            </w:r>
            <w:r w:rsidR="000C4C4E">
              <w:rPr>
                <w:rFonts w:cstheme="minorHAnsi"/>
                <w:sz w:val="20"/>
                <w:szCs w:val="20"/>
              </w:rPr>
              <w:t>tradycji ogólnonarodowych i regionalnych, przysłów</w:t>
            </w:r>
            <w:r w:rsidR="00D77961" w:rsidRPr="00B17FA5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7D27F69D" w14:textId="77777777" w:rsidR="001866E2" w:rsidRPr="00B17FA5" w:rsidRDefault="001866E2" w:rsidP="00B17FA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Cele szczegółowe</w:t>
            </w:r>
            <w:r w:rsidR="00177E03" w:rsidRPr="00B17FA5">
              <w:rPr>
                <w:rFonts w:cstheme="minorHAnsi"/>
                <w:sz w:val="20"/>
                <w:szCs w:val="20"/>
              </w:rPr>
              <w:t>:</w:t>
            </w:r>
          </w:p>
          <w:p w14:paraId="7D27F69E" w14:textId="77777777" w:rsidR="001866E2" w:rsidRPr="00B17FA5" w:rsidRDefault="001866E2" w:rsidP="00B17FA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Student:</w:t>
            </w:r>
          </w:p>
          <w:p w14:paraId="7D27F69F" w14:textId="77777777" w:rsidR="00D77961" w:rsidRPr="00B17FA5" w:rsidRDefault="00D77961" w:rsidP="00B17FA5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dysponuje ustrukturyzowaną wiedzą w zakresie określonym programem kursu,</w:t>
            </w:r>
          </w:p>
          <w:p w14:paraId="7D27F6A0" w14:textId="77777777" w:rsidR="00DD70B0" w:rsidRPr="00B17FA5" w:rsidRDefault="00DD70B0" w:rsidP="00B17FA5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potrafi umiej</w:t>
            </w:r>
            <w:r w:rsidR="00D77961" w:rsidRPr="00B17FA5">
              <w:rPr>
                <w:rFonts w:asciiTheme="minorHAnsi" w:hAnsiTheme="minorHAnsi" w:cstheme="minorHAnsi"/>
                <w:sz w:val="20"/>
                <w:szCs w:val="20"/>
              </w:rPr>
              <w:t xml:space="preserve">scowić wybrane zjawiska kulturowe </w:t>
            </w: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w szerszym kontekście,</w:t>
            </w:r>
          </w:p>
          <w:p w14:paraId="7D27F6A1" w14:textId="77777777" w:rsidR="00370F59" w:rsidRPr="00B17FA5" w:rsidRDefault="00370F59" w:rsidP="00B17FA5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orientuje się we współczesnej problematyce kulturowo-społecznej i polityce historycznej krajów niemieckiego obszaru językowego,</w:t>
            </w:r>
          </w:p>
          <w:p w14:paraId="7D27F6A2" w14:textId="77777777" w:rsidR="009E7238" w:rsidRPr="00B17FA5" w:rsidRDefault="009E7238" w:rsidP="00B17FA5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kształtuje swoją indywidualną wrażl</w:t>
            </w:r>
            <w:r w:rsidR="00370F59" w:rsidRPr="00B17FA5">
              <w:rPr>
                <w:rFonts w:asciiTheme="minorHAnsi" w:hAnsiTheme="minorHAnsi" w:cstheme="minorHAnsi"/>
                <w:sz w:val="20"/>
                <w:szCs w:val="20"/>
              </w:rPr>
              <w:t>iwość w zakresie zjawisk kulturowo-społecznych</w:t>
            </w:r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 xml:space="preserve"> i </w:t>
            </w:r>
            <w:r w:rsidR="009734AA" w:rsidRPr="00B17FA5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>zostaje u</w:t>
            </w:r>
            <w:r w:rsidR="00370F59" w:rsidRPr="00B17FA5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 xml:space="preserve">wrażliwiony na inne niż dominujące </w:t>
            </w:r>
            <w:r w:rsidR="009734AA" w:rsidRPr="00B17FA5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>wzorce kulturowe,</w:t>
            </w:r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 xml:space="preserve"> przez co rozwija swoje kompetencje kulturowe i interkulturowe</w:t>
            </w:r>
            <w:r w:rsidR="00177E03" w:rsidRPr="00B17FA5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>,</w:t>
            </w:r>
          </w:p>
          <w:p w14:paraId="7D27F6A3" w14:textId="77777777" w:rsidR="009734AA" w:rsidRDefault="009734AA" w:rsidP="00B17FA5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</w:pPr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>wzbogaca swoje słownictwo związane z pos</w:t>
            </w:r>
            <w:r w:rsidR="009E7238" w:rsidRPr="00B17FA5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>zczególnymi dziedzinami kultury.</w:t>
            </w:r>
          </w:p>
          <w:p w14:paraId="7D27F6A4" w14:textId="77777777" w:rsidR="00B17FA5" w:rsidRPr="00B17FA5" w:rsidRDefault="00B17FA5" w:rsidP="00B17FA5">
            <w:pPr>
              <w:pStyle w:val="Akapitzlist"/>
              <w:ind w:left="1440"/>
              <w:jc w:val="both"/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</w:pPr>
          </w:p>
        </w:tc>
      </w:tr>
    </w:tbl>
    <w:p w14:paraId="7D27F6A6" w14:textId="77777777" w:rsidR="00EE4E90" w:rsidRPr="00B17FA5" w:rsidRDefault="00EE4E90" w:rsidP="00B17FA5">
      <w:pPr>
        <w:spacing w:after="0" w:line="240" w:lineRule="auto"/>
        <w:rPr>
          <w:rFonts w:cstheme="minorHAnsi"/>
          <w:sz w:val="20"/>
          <w:szCs w:val="20"/>
        </w:rPr>
      </w:pPr>
    </w:p>
    <w:p w14:paraId="7D27F6A7" w14:textId="77777777"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  <w:r w:rsidRPr="00B17FA5">
        <w:rPr>
          <w:rFonts w:cstheme="minorHAnsi"/>
          <w:sz w:val="20"/>
          <w:szCs w:val="20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866E2" w:rsidRPr="00B17FA5" w14:paraId="7D27F6AA" w14:textId="77777777" w:rsidTr="005C66C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D27F6A8" w14:textId="77777777"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7D27F6A9" w14:textId="77777777" w:rsidR="001866E2" w:rsidRPr="00B17FA5" w:rsidRDefault="00A001C3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Orientacja</w:t>
            </w:r>
            <w:r w:rsidR="00F77D7E" w:rsidRPr="00B17FA5">
              <w:rPr>
                <w:rFonts w:cstheme="minorHAnsi"/>
                <w:sz w:val="20"/>
                <w:szCs w:val="20"/>
              </w:rPr>
              <w:t xml:space="preserve"> w historii kultury i współczesnym życiu kulturalnym krajów niemieckojęzycznych</w:t>
            </w:r>
            <w:r w:rsidRPr="00B17FA5">
              <w:rPr>
                <w:rFonts w:cstheme="minorHAnsi"/>
                <w:sz w:val="20"/>
                <w:szCs w:val="20"/>
              </w:rPr>
              <w:t xml:space="preserve"> i Europy, znajomość wybitnych przedstawicieli, dzieł i epok kultury niemieckiego obszaru językowego</w:t>
            </w:r>
            <w:r w:rsidR="009E35E7" w:rsidRPr="00B17FA5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1866E2" w:rsidRPr="00B17FA5" w14:paraId="7D27F6AD" w14:textId="77777777" w:rsidTr="005C66C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D27F6AB" w14:textId="77777777"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D27F6AC" w14:textId="048EC4A5" w:rsidR="001866E2" w:rsidRPr="00B17FA5" w:rsidRDefault="00F77D7E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 xml:space="preserve">Znajomość języka niemieckiego na poziomie </w:t>
            </w:r>
            <w:r w:rsidR="002217B7">
              <w:rPr>
                <w:rFonts w:cstheme="minorHAnsi"/>
                <w:sz w:val="20"/>
                <w:szCs w:val="20"/>
              </w:rPr>
              <w:t>B</w:t>
            </w:r>
            <w:r w:rsidR="00A3093A" w:rsidRPr="00B17FA5">
              <w:rPr>
                <w:rFonts w:cstheme="minorHAnsi"/>
                <w:sz w:val="20"/>
                <w:szCs w:val="20"/>
              </w:rPr>
              <w:t>2</w:t>
            </w:r>
            <w:r w:rsidR="009E35E7" w:rsidRPr="00B17FA5">
              <w:rPr>
                <w:rFonts w:cstheme="minorHAnsi"/>
                <w:sz w:val="20"/>
                <w:szCs w:val="20"/>
              </w:rPr>
              <w:t>, umiejętność podstawowej</w:t>
            </w:r>
            <w:r w:rsidR="00A001C3" w:rsidRPr="00B17FA5">
              <w:rPr>
                <w:rFonts w:cstheme="minorHAnsi"/>
                <w:sz w:val="20"/>
                <w:szCs w:val="20"/>
              </w:rPr>
              <w:t xml:space="preserve"> analizy dzieł kultury w kontekście historyczno-społecznym</w:t>
            </w:r>
            <w:r w:rsidR="009E35E7" w:rsidRPr="00B17FA5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1866E2" w:rsidRPr="00B17FA5" w14:paraId="7D27F6B0" w14:textId="77777777" w:rsidTr="005C66C0">
        <w:tc>
          <w:tcPr>
            <w:tcW w:w="1941" w:type="dxa"/>
            <w:shd w:val="clear" w:color="auto" w:fill="DBE5F1"/>
            <w:vAlign w:val="center"/>
          </w:tcPr>
          <w:p w14:paraId="7D27F6AE" w14:textId="77777777"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D27F6AF" w14:textId="6AFC1A94" w:rsidR="001866E2" w:rsidRPr="00B17FA5" w:rsidRDefault="00A83D7A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Kultura niemieckiego obszaru językowego I</w:t>
            </w:r>
          </w:p>
        </w:tc>
      </w:tr>
    </w:tbl>
    <w:p w14:paraId="7D27F6B1" w14:textId="77777777"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p w14:paraId="7D27F6B2" w14:textId="77777777" w:rsidR="00B17FA5" w:rsidRDefault="00B17FA5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14:paraId="7D27F6B3" w14:textId="77777777"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  <w:r w:rsidRPr="00B17FA5">
        <w:rPr>
          <w:rFonts w:cstheme="minorHAnsi"/>
          <w:sz w:val="20"/>
          <w:szCs w:val="20"/>
        </w:rPr>
        <w:lastRenderedPageBreak/>
        <w:t xml:space="preserve">Efekty </w:t>
      </w:r>
      <w:r w:rsidR="009E4C81" w:rsidRPr="00B17FA5">
        <w:rPr>
          <w:rFonts w:cstheme="minorHAnsi"/>
          <w:sz w:val="20"/>
          <w:szCs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866E2" w:rsidRPr="00B17FA5" w14:paraId="7D27F6B7" w14:textId="77777777" w:rsidTr="00B17FA5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D27F6B4" w14:textId="77777777"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7D27F6B5" w14:textId="77777777"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 xml:space="preserve">Efekt </w:t>
            </w:r>
            <w:r w:rsidR="009E4C81" w:rsidRPr="00B17FA5">
              <w:rPr>
                <w:rFonts w:cstheme="minorHAnsi"/>
                <w:sz w:val="20"/>
                <w:szCs w:val="20"/>
              </w:rPr>
              <w:t>uczenia się</w:t>
            </w:r>
            <w:r w:rsidRPr="00B17FA5">
              <w:rPr>
                <w:rFonts w:cstheme="minorHAnsi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D27F6B6" w14:textId="77777777"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Odniesienie do efektów kierunkowych</w:t>
            </w:r>
          </w:p>
        </w:tc>
      </w:tr>
      <w:tr w:rsidR="001866E2" w:rsidRPr="00B17FA5" w14:paraId="7D27F6C2" w14:textId="77777777" w:rsidTr="00B17FA5">
        <w:trPr>
          <w:cantSplit/>
          <w:trHeight w:val="1838"/>
        </w:trPr>
        <w:tc>
          <w:tcPr>
            <w:tcW w:w="1979" w:type="dxa"/>
            <w:vMerge/>
          </w:tcPr>
          <w:p w14:paraId="7D27F6B8" w14:textId="77777777"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96" w:type="dxa"/>
          </w:tcPr>
          <w:p w14:paraId="7D27F6B9" w14:textId="77777777" w:rsidR="001866E2" w:rsidRPr="00B17FA5" w:rsidRDefault="001866E2" w:rsidP="00B17FA5">
            <w:pPr>
              <w:spacing w:after="0" w:line="240" w:lineRule="auto"/>
              <w:rPr>
                <w:rFonts w:eastAsia="MyriadPro-Regular"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 xml:space="preserve">W1: </w:t>
            </w:r>
            <w:r w:rsidR="00C2653E" w:rsidRPr="00B17FA5">
              <w:rPr>
                <w:rFonts w:cstheme="minorHAnsi"/>
                <w:sz w:val="20"/>
                <w:szCs w:val="20"/>
              </w:rPr>
              <w:t>dysponuje podstawową wiedzą w zakresie kultury niemieckiego obszaru językowego</w:t>
            </w:r>
          </w:p>
          <w:p w14:paraId="7D27F6BA" w14:textId="77777777"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eastAsia="MyriadPro-Regular" w:cstheme="minorHAnsi"/>
                <w:sz w:val="20"/>
                <w:szCs w:val="20"/>
              </w:rPr>
              <w:t xml:space="preserve">W2: </w:t>
            </w:r>
            <w:r w:rsidR="00C2653E" w:rsidRPr="00B17FA5">
              <w:rPr>
                <w:rFonts w:cstheme="minorHAnsi"/>
                <w:sz w:val="20"/>
                <w:szCs w:val="20"/>
              </w:rPr>
              <w:t>zna i rozumie podstawowe metody analizy i interpretacji różnych wytworów kultury, rozumiejąc ich kompleksowość i kontekst historyczny</w:t>
            </w:r>
          </w:p>
          <w:p w14:paraId="7D27F6BB" w14:textId="77777777" w:rsidR="009E7238" w:rsidRPr="00B17FA5" w:rsidRDefault="009E35E7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 xml:space="preserve">W3: </w:t>
            </w:r>
            <w:r w:rsidR="00C2653E" w:rsidRPr="00B17FA5">
              <w:rPr>
                <w:rFonts w:cstheme="minorHAnsi"/>
                <w:sz w:val="20"/>
                <w:szCs w:val="20"/>
              </w:rPr>
              <w:t>posiada podstawową wiedzę o instytucjach kultury i orientację we współczesnym życiu kulturalnym krajów niemieckiego obszaru językowego</w:t>
            </w:r>
          </w:p>
        </w:tc>
        <w:tc>
          <w:tcPr>
            <w:tcW w:w="2365" w:type="dxa"/>
          </w:tcPr>
          <w:p w14:paraId="7D27F6BC" w14:textId="77777777" w:rsidR="001866E2" w:rsidRPr="00B17FA5" w:rsidRDefault="009E35E7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K1_W0</w:t>
            </w:r>
            <w:r w:rsidR="00C2653E" w:rsidRPr="00B17FA5">
              <w:rPr>
                <w:rFonts w:cstheme="minorHAnsi"/>
                <w:sz w:val="20"/>
                <w:szCs w:val="20"/>
              </w:rPr>
              <w:t>1</w:t>
            </w:r>
          </w:p>
          <w:p w14:paraId="7D27F6BD" w14:textId="77777777" w:rsidR="00177E03" w:rsidRPr="00B17FA5" w:rsidRDefault="00177E03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7D27F6BE" w14:textId="77777777" w:rsidR="001866E2" w:rsidRPr="00B17FA5" w:rsidRDefault="009E7238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K1</w:t>
            </w:r>
            <w:r w:rsidR="001866E2" w:rsidRPr="00B17FA5">
              <w:rPr>
                <w:rFonts w:cstheme="minorHAnsi"/>
                <w:sz w:val="20"/>
                <w:szCs w:val="20"/>
              </w:rPr>
              <w:t>_W</w:t>
            </w:r>
            <w:r w:rsidR="009E35E7" w:rsidRPr="00B17FA5">
              <w:rPr>
                <w:rFonts w:cstheme="minorHAnsi"/>
                <w:sz w:val="20"/>
                <w:szCs w:val="20"/>
              </w:rPr>
              <w:t>0</w:t>
            </w:r>
            <w:r w:rsidR="00C2653E" w:rsidRPr="00B17FA5">
              <w:rPr>
                <w:rFonts w:cstheme="minorHAnsi"/>
                <w:sz w:val="20"/>
                <w:szCs w:val="20"/>
              </w:rPr>
              <w:t>6, K1_W07</w:t>
            </w:r>
          </w:p>
          <w:p w14:paraId="7D27F6BF" w14:textId="77777777" w:rsidR="00EE4E90" w:rsidRPr="00B17FA5" w:rsidRDefault="00EE4E90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7D27F6C0" w14:textId="77777777" w:rsidR="00C2653E" w:rsidRPr="00B17FA5" w:rsidRDefault="00C2653E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7D27F6C1" w14:textId="77777777" w:rsidR="009E7238" w:rsidRPr="00B17FA5" w:rsidRDefault="009E35E7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K1_</w:t>
            </w:r>
            <w:r w:rsidR="0038075F" w:rsidRPr="00B17FA5">
              <w:rPr>
                <w:rFonts w:cstheme="minorHAnsi"/>
                <w:sz w:val="20"/>
                <w:szCs w:val="20"/>
              </w:rPr>
              <w:t>W0</w:t>
            </w:r>
            <w:r w:rsidR="00C2653E" w:rsidRPr="00B17FA5">
              <w:rPr>
                <w:rFonts w:cstheme="minorHAnsi"/>
                <w:sz w:val="20"/>
                <w:szCs w:val="20"/>
              </w:rPr>
              <w:t>8</w:t>
            </w:r>
          </w:p>
        </w:tc>
      </w:tr>
    </w:tbl>
    <w:p w14:paraId="7D27F6C3" w14:textId="77777777"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866E2" w:rsidRPr="00B17FA5" w14:paraId="7D27F6C7" w14:textId="77777777" w:rsidTr="005C66C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D27F6C4" w14:textId="77777777"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D27F6C5" w14:textId="77777777"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 xml:space="preserve">Efekt </w:t>
            </w:r>
            <w:r w:rsidR="009E4C81" w:rsidRPr="00B17FA5">
              <w:rPr>
                <w:rFonts w:cstheme="minorHAnsi"/>
                <w:sz w:val="20"/>
                <w:szCs w:val="20"/>
              </w:rPr>
              <w:t>uczenia się</w:t>
            </w:r>
            <w:r w:rsidRPr="00B17FA5">
              <w:rPr>
                <w:rFonts w:cstheme="minorHAnsi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D27F6C6" w14:textId="77777777"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Odniesienie do efektów kierunkowych</w:t>
            </w:r>
          </w:p>
        </w:tc>
      </w:tr>
      <w:tr w:rsidR="001866E2" w:rsidRPr="00B17FA5" w14:paraId="7D27F6D3" w14:textId="77777777" w:rsidTr="005C66C0">
        <w:trPr>
          <w:cantSplit/>
          <w:trHeight w:val="2116"/>
        </w:trPr>
        <w:tc>
          <w:tcPr>
            <w:tcW w:w="1985" w:type="dxa"/>
            <w:vMerge/>
          </w:tcPr>
          <w:p w14:paraId="7D27F6C8" w14:textId="77777777"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D27F6C9" w14:textId="77777777" w:rsidR="001866E2" w:rsidRPr="00B17FA5" w:rsidRDefault="001866E2" w:rsidP="00B17FA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 xml:space="preserve">U01: </w:t>
            </w:r>
            <w:r w:rsidR="005A1E3D" w:rsidRPr="00B17FA5">
              <w:rPr>
                <w:rFonts w:cstheme="minorHAnsi"/>
                <w:sz w:val="20"/>
                <w:szCs w:val="20"/>
              </w:rPr>
              <w:t xml:space="preserve">kierując się wskazówkami opiekuna naukowego, </w:t>
            </w:r>
            <w:r w:rsidR="00DD70B0" w:rsidRPr="00B17FA5">
              <w:rPr>
                <w:rFonts w:cstheme="minorHAnsi"/>
                <w:sz w:val="20"/>
                <w:szCs w:val="20"/>
              </w:rPr>
              <w:t>potrafi wyszukiwać, analizować, oceniać, selekcjonować i użytkować informacj</w:t>
            </w:r>
            <w:r w:rsidR="005A1E3D" w:rsidRPr="00B17FA5">
              <w:rPr>
                <w:rFonts w:cstheme="minorHAnsi"/>
                <w:sz w:val="20"/>
                <w:szCs w:val="20"/>
              </w:rPr>
              <w:t>e</w:t>
            </w:r>
            <w:r w:rsidR="00DD70B0" w:rsidRPr="00B17FA5">
              <w:rPr>
                <w:rFonts w:cstheme="minorHAnsi"/>
                <w:sz w:val="20"/>
                <w:szCs w:val="20"/>
              </w:rPr>
              <w:t xml:space="preserve"> z wykorzystaniem różnych źródeł i sposobów</w:t>
            </w:r>
          </w:p>
          <w:p w14:paraId="7D27F6CA" w14:textId="77777777" w:rsidR="001866E2" w:rsidRPr="00B17FA5" w:rsidRDefault="0038075F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U02</w:t>
            </w:r>
            <w:r w:rsidR="001866E2" w:rsidRPr="00B17FA5">
              <w:rPr>
                <w:rFonts w:cstheme="minorHAnsi"/>
                <w:sz w:val="20"/>
                <w:szCs w:val="20"/>
              </w:rPr>
              <w:t>:</w:t>
            </w:r>
            <w:r w:rsidR="00040995" w:rsidRPr="00B17FA5">
              <w:rPr>
                <w:rFonts w:cstheme="minorHAnsi"/>
                <w:sz w:val="20"/>
                <w:szCs w:val="20"/>
              </w:rPr>
              <w:t xml:space="preserve"> potrafi rozpoznać różne rodzaje wytworów kultury</w:t>
            </w:r>
            <w:r w:rsidRPr="00B17FA5">
              <w:rPr>
                <w:rFonts w:cstheme="minorHAnsi"/>
                <w:sz w:val="20"/>
                <w:szCs w:val="20"/>
              </w:rPr>
              <w:t xml:space="preserve">, szczególnie </w:t>
            </w:r>
            <w:r w:rsidR="00040995" w:rsidRPr="00B17FA5">
              <w:rPr>
                <w:rFonts w:cstheme="minorHAnsi"/>
                <w:sz w:val="20"/>
                <w:szCs w:val="20"/>
              </w:rPr>
              <w:t xml:space="preserve">w zakresie </w:t>
            </w:r>
            <w:r w:rsidRPr="00B17FA5">
              <w:rPr>
                <w:rFonts w:cstheme="minorHAnsi"/>
                <w:sz w:val="20"/>
                <w:szCs w:val="20"/>
              </w:rPr>
              <w:t>sztuk pięknych</w:t>
            </w:r>
            <w:r w:rsidR="00C2653E" w:rsidRPr="00B17FA5">
              <w:rPr>
                <w:rFonts w:cstheme="minorHAnsi"/>
                <w:sz w:val="20"/>
                <w:szCs w:val="20"/>
              </w:rPr>
              <w:t xml:space="preserve"> niemieckiego obszaru językowego</w:t>
            </w:r>
            <w:r w:rsidRPr="00B17FA5">
              <w:rPr>
                <w:rFonts w:cstheme="minorHAnsi"/>
                <w:sz w:val="20"/>
                <w:szCs w:val="20"/>
              </w:rPr>
              <w:t xml:space="preserve">, </w:t>
            </w:r>
            <w:r w:rsidR="00040995" w:rsidRPr="00B17FA5">
              <w:rPr>
                <w:rFonts w:cstheme="minorHAnsi"/>
                <w:sz w:val="20"/>
                <w:szCs w:val="20"/>
              </w:rPr>
              <w:t xml:space="preserve">oraz przeprowadzić ich </w:t>
            </w:r>
            <w:r w:rsidRPr="00B17FA5">
              <w:rPr>
                <w:rFonts w:cstheme="minorHAnsi"/>
                <w:sz w:val="20"/>
                <w:szCs w:val="20"/>
              </w:rPr>
              <w:t>podstawową</w:t>
            </w:r>
            <w:r w:rsidR="00040995" w:rsidRPr="00B17FA5">
              <w:rPr>
                <w:rFonts w:cstheme="minorHAnsi"/>
                <w:sz w:val="20"/>
                <w:szCs w:val="20"/>
              </w:rPr>
              <w:t xml:space="preserve"> analizę i interpretację z zastosowaniem typowych metod, w celu określenia ich znaczeń, oddziaływania społecznego, miejsca w procesie historyczno-kulturowym</w:t>
            </w:r>
          </w:p>
        </w:tc>
        <w:tc>
          <w:tcPr>
            <w:tcW w:w="2410" w:type="dxa"/>
          </w:tcPr>
          <w:p w14:paraId="7D27F6CB" w14:textId="77777777" w:rsidR="001866E2" w:rsidRPr="00B17FA5" w:rsidRDefault="00DD70B0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K1_U0</w:t>
            </w:r>
            <w:r w:rsidR="00C2653E" w:rsidRPr="00B17FA5">
              <w:rPr>
                <w:rFonts w:cstheme="minorHAnsi"/>
                <w:sz w:val="20"/>
                <w:szCs w:val="20"/>
              </w:rPr>
              <w:t>2</w:t>
            </w:r>
          </w:p>
          <w:p w14:paraId="7D27F6CC" w14:textId="77777777" w:rsidR="0038075F" w:rsidRPr="00B17FA5" w:rsidRDefault="0038075F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7D27F6CD" w14:textId="77777777"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7D27F6CE" w14:textId="77777777" w:rsidR="005A1E3D" w:rsidRPr="00B17FA5" w:rsidRDefault="005A1E3D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7D27F6CF" w14:textId="77777777" w:rsidR="001866E2" w:rsidRPr="00B17FA5" w:rsidRDefault="0038075F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K1_U0</w:t>
            </w:r>
            <w:r w:rsidR="00716485" w:rsidRPr="00B17FA5">
              <w:rPr>
                <w:rFonts w:cstheme="minorHAnsi"/>
                <w:sz w:val="20"/>
                <w:szCs w:val="20"/>
              </w:rPr>
              <w:t>3</w:t>
            </w:r>
          </w:p>
          <w:p w14:paraId="7D27F6D0" w14:textId="77777777"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7D27F6D1" w14:textId="77777777"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7D27F6D2" w14:textId="77777777"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7D27F6D4" w14:textId="77777777"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p w14:paraId="7D27F6D5" w14:textId="77777777"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866E2" w:rsidRPr="00B17FA5" w14:paraId="7D27F6D9" w14:textId="77777777" w:rsidTr="005C66C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D27F6D6" w14:textId="77777777"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D27F6D7" w14:textId="77777777"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 xml:space="preserve">Efekt </w:t>
            </w:r>
            <w:r w:rsidR="009E4C81" w:rsidRPr="00B17FA5">
              <w:rPr>
                <w:rFonts w:cstheme="minorHAnsi"/>
                <w:sz w:val="20"/>
                <w:szCs w:val="20"/>
              </w:rPr>
              <w:t>uczenia się</w:t>
            </w:r>
            <w:r w:rsidRPr="00B17FA5">
              <w:rPr>
                <w:rFonts w:cstheme="minorHAnsi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D27F6D8" w14:textId="77777777"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Odniesienie do efektów kierunkowych</w:t>
            </w:r>
          </w:p>
        </w:tc>
      </w:tr>
      <w:tr w:rsidR="001866E2" w:rsidRPr="00B17FA5" w14:paraId="7D27F6DD" w14:textId="77777777" w:rsidTr="005C66C0">
        <w:trPr>
          <w:cantSplit/>
          <w:trHeight w:val="1404"/>
        </w:trPr>
        <w:tc>
          <w:tcPr>
            <w:tcW w:w="1985" w:type="dxa"/>
            <w:vMerge/>
          </w:tcPr>
          <w:p w14:paraId="7D27F6DA" w14:textId="77777777"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D27F6DB" w14:textId="77777777" w:rsidR="001866E2" w:rsidRPr="00B17FA5" w:rsidRDefault="001866E2" w:rsidP="00B17FA5">
            <w:pPr>
              <w:autoSpaceDN w:val="0"/>
              <w:adjustRightInd w:val="0"/>
              <w:spacing w:after="0" w:line="240" w:lineRule="auto"/>
              <w:jc w:val="both"/>
              <w:rPr>
                <w:rFonts w:eastAsia="MyriadPro-Regular" w:cstheme="minorHAnsi"/>
                <w:sz w:val="20"/>
                <w:szCs w:val="20"/>
              </w:rPr>
            </w:pPr>
            <w:r w:rsidRPr="00B17FA5">
              <w:rPr>
                <w:rFonts w:eastAsia="MyriadPro-Regular" w:cstheme="minorHAnsi"/>
                <w:smallCaps/>
                <w:sz w:val="20"/>
                <w:szCs w:val="20"/>
              </w:rPr>
              <w:t>K0</w:t>
            </w:r>
            <w:r w:rsidR="0038075F" w:rsidRPr="00B17FA5">
              <w:rPr>
                <w:rFonts w:eastAsia="MyriadPro-Regular" w:cstheme="minorHAnsi"/>
                <w:smallCaps/>
                <w:sz w:val="20"/>
                <w:szCs w:val="20"/>
              </w:rPr>
              <w:t>1</w:t>
            </w:r>
            <w:r w:rsidRPr="00B17FA5">
              <w:rPr>
                <w:rFonts w:eastAsia="MyriadPro-Regular" w:cstheme="minorHAnsi"/>
                <w:sz w:val="20"/>
                <w:szCs w:val="20"/>
              </w:rPr>
              <w:t>:</w:t>
            </w:r>
            <w:r w:rsidR="0038075F" w:rsidRPr="00B17FA5">
              <w:rPr>
                <w:rFonts w:eastAsia="MyriadPro-Regular" w:cstheme="minorHAnsi"/>
                <w:sz w:val="20"/>
                <w:szCs w:val="20"/>
              </w:rPr>
              <w:t xml:space="preserve"> </w:t>
            </w:r>
            <w:r w:rsidR="00C2653E" w:rsidRPr="00B17FA5">
              <w:rPr>
                <w:rFonts w:eastAsia="MyriadPro-Regular" w:cstheme="minorHAnsi"/>
                <w:sz w:val="20"/>
                <w:szCs w:val="20"/>
              </w:rPr>
              <w:t>jest uwrażliwiony na przejawy bieżącego życia kulturalnego</w:t>
            </w:r>
          </w:p>
        </w:tc>
        <w:tc>
          <w:tcPr>
            <w:tcW w:w="2410" w:type="dxa"/>
          </w:tcPr>
          <w:p w14:paraId="7D27F6DC" w14:textId="77777777" w:rsidR="001866E2" w:rsidRPr="00B17FA5" w:rsidRDefault="0038075F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K1_</w:t>
            </w:r>
            <w:r w:rsidR="009E4C81" w:rsidRPr="00B17FA5">
              <w:rPr>
                <w:rFonts w:cstheme="minorHAnsi"/>
                <w:sz w:val="20"/>
                <w:szCs w:val="20"/>
              </w:rPr>
              <w:t>K02</w:t>
            </w:r>
          </w:p>
        </w:tc>
      </w:tr>
    </w:tbl>
    <w:p w14:paraId="7D27F6DE" w14:textId="77777777"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p w14:paraId="7D27F6DF" w14:textId="77777777"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866E2" w:rsidRPr="00B17FA5" w14:paraId="7D27F6E1" w14:textId="77777777" w:rsidTr="005C66C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27F6E0" w14:textId="77777777" w:rsidR="001866E2" w:rsidRPr="00B17FA5" w:rsidRDefault="001866E2" w:rsidP="00B17FA5">
            <w:pPr>
              <w:pStyle w:val="Zawartotabeli"/>
              <w:ind w:left="45" w:right="13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Organizacja</w:t>
            </w:r>
          </w:p>
        </w:tc>
      </w:tr>
      <w:tr w:rsidR="001866E2" w:rsidRPr="00B17FA5" w14:paraId="7D27F6E6" w14:textId="77777777" w:rsidTr="005C66C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D27F6E2" w14:textId="77777777"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D27F6E3" w14:textId="77777777"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Wykład</w:t>
            </w:r>
          </w:p>
          <w:p w14:paraId="7D27F6E4" w14:textId="77777777"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27F6E5" w14:textId="77777777"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Ćwiczenia w grupach</w:t>
            </w:r>
          </w:p>
        </w:tc>
      </w:tr>
      <w:tr w:rsidR="001866E2" w:rsidRPr="00B17FA5" w14:paraId="7D27F6F5" w14:textId="77777777" w:rsidTr="005C66C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D27F6E7" w14:textId="77777777"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7D27F6E8" w14:textId="77777777"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27F6E9" w14:textId="77777777"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7D27F6EA" w14:textId="77777777"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D27F6EB" w14:textId="77777777"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D27F6EC" w14:textId="77777777"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7D27F6ED" w14:textId="77777777"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D27F6EE" w14:textId="77777777"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D27F6EF" w14:textId="77777777"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D27F6F0" w14:textId="77777777"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D27F6F1" w14:textId="77777777"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7D27F6F2" w14:textId="77777777"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D27F6F3" w14:textId="77777777"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7D27F6F4" w14:textId="77777777"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866E2" w:rsidRPr="00B17FA5" w14:paraId="7D27F6FE" w14:textId="77777777" w:rsidTr="00EE4E9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D27F6F6" w14:textId="77777777"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D27F6F7" w14:textId="77777777"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27F6F8" w14:textId="77777777" w:rsidR="001866E2" w:rsidRPr="00B17FA5" w:rsidRDefault="004918C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496C87" w:rsidRPr="00B17FA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27F6F9" w14:textId="77777777"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D27F6FA" w14:textId="77777777"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D27F6FB" w14:textId="77777777"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D27F6FC" w14:textId="77777777"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D27F6FD" w14:textId="77777777"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D27F6FF" w14:textId="77777777" w:rsidR="001866E2" w:rsidRPr="00B17FA5" w:rsidRDefault="001866E2" w:rsidP="00B17FA5">
      <w:pPr>
        <w:pStyle w:val="Zawartotabeli"/>
        <w:rPr>
          <w:rFonts w:asciiTheme="minorHAnsi" w:hAnsiTheme="minorHAnsi" w:cstheme="minorHAnsi"/>
          <w:sz w:val="20"/>
          <w:szCs w:val="20"/>
        </w:rPr>
      </w:pPr>
    </w:p>
    <w:p w14:paraId="7D27F700" w14:textId="77777777" w:rsidR="00B17FA5" w:rsidRDefault="00B17FA5">
      <w:pPr>
        <w:rPr>
          <w:rFonts w:eastAsia="Times New Roman"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br w:type="page"/>
      </w:r>
    </w:p>
    <w:p w14:paraId="7D27F701" w14:textId="77777777" w:rsidR="00031FFF" w:rsidRPr="00B17FA5" w:rsidRDefault="00031FFF" w:rsidP="00B17FA5">
      <w:pPr>
        <w:pStyle w:val="Zawartotabeli"/>
        <w:rPr>
          <w:rFonts w:asciiTheme="minorHAnsi" w:hAnsiTheme="minorHAnsi" w:cstheme="minorHAnsi"/>
          <w:b/>
          <w:sz w:val="20"/>
          <w:szCs w:val="20"/>
        </w:rPr>
      </w:pPr>
    </w:p>
    <w:p w14:paraId="7D27F702" w14:textId="77777777" w:rsidR="00031FFF" w:rsidRPr="00B17FA5" w:rsidRDefault="00031FFF" w:rsidP="00B17FA5">
      <w:pPr>
        <w:pStyle w:val="Zawartotabeli"/>
        <w:rPr>
          <w:rFonts w:asciiTheme="minorHAnsi" w:hAnsiTheme="minorHAnsi" w:cstheme="minorHAnsi"/>
          <w:b/>
          <w:sz w:val="20"/>
          <w:szCs w:val="20"/>
        </w:rPr>
      </w:pPr>
    </w:p>
    <w:p w14:paraId="7D27F703" w14:textId="77777777"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  <w:r w:rsidRPr="00B17FA5">
        <w:rPr>
          <w:rFonts w:cstheme="minorHAnsi"/>
          <w:sz w:val="20"/>
          <w:szCs w:val="20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866E2" w:rsidRPr="00B17FA5" w14:paraId="7D27F708" w14:textId="77777777" w:rsidTr="005C66C0">
        <w:trPr>
          <w:trHeight w:val="1286"/>
        </w:trPr>
        <w:tc>
          <w:tcPr>
            <w:tcW w:w="9622" w:type="dxa"/>
          </w:tcPr>
          <w:p w14:paraId="7D27F704" w14:textId="77777777"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Metoda komunikacyjna oraz zadaniowa</w:t>
            </w:r>
          </w:p>
          <w:p w14:paraId="7D27F705" w14:textId="77777777"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Metody podające, eksponujące, problemowe, aktywizujące</w:t>
            </w:r>
          </w:p>
          <w:p w14:paraId="7D27F706" w14:textId="77777777" w:rsidR="001866E2" w:rsidRPr="00B17FA5" w:rsidRDefault="001866E2" w:rsidP="00B17FA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Metoda projektowa</w:t>
            </w:r>
          </w:p>
          <w:p w14:paraId="7D27F707" w14:textId="77777777" w:rsidR="001866E2" w:rsidRPr="00B17FA5" w:rsidRDefault="001866E2" w:rsidP="00B17FA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Metody wspierające autonomiczne uczenie się</w:t>
            </w:r>
          </w:p>
        </w:tc>
      </w:tr>
    </w:tbl>
    <w:p w14:paraId="7D27F709" w14:textId="77777777" w:rsidR="001866E2" w:rsidRPr="00B17FA5" w:rsidRDefault="001866E2" w:rsidP="00B17FA5">
      <w:pPr>
        <w:pStyle w:val="Zawartotabeli"/>
        <w:rPr>
          <w:rFonts w:asciiTheme="minorHAnsi" w:hAnsiTheme="minorHAnsi" w:cstheme="minorHAnsi"/>
          <w:sz w:val="20"/>
          <w:szCs w:val="20"/>
        </w:rPr>
      </w:pPr>
    </w:p>
    <w:p w14:paraId="7D27F70A" w14:textId="77777777" w:rsidR="001866E2" w:rsidRPr="00B17FA5" w:rsidRDefault="001866E2" w:rsidP="00B17FA5">
      <w:pPr>
        <w:pStyle w:val="Zawartotabeli"/>
        <w:rPr>
          <w:rFonts w:asciiTheme="minorHAnsi" w:hAnsiTheme="minorHAnsi" w:cstheme="minorHAnsi"/>
          <w:sz w:val="20"/>
          <w:szCs w:val="20"/>
        </w:rPr>
      </w:pPr>
      <w:r w:rsidRPr="00B17FA5">
        <w:rPr>
          <w:rFonts w:asciiTheme="minorHAnsi" w:hAnsiTheme="minorHAnsi" w:cstheme="minorHAnsi"/>
          <w:sz w:val="20"/>
          <w:szCs w:val="20"/>
        </w:rPr>
        <w:t xml:space="preserve">Formy sprawdzania efektów </w:t>
      </w:r>
      <w:r w:rsidR="009E4C81" w:rsidRPr="00B17FA5">
        <w:rPr>
          <w:rFonts w:asciiTheme="minorHAnsi" w:hAnsiTheme="minorHAnsi" w:cstheme="minorHAnsi"/>
          <w:sz w:val="20"/>
          <w:szCs w:val="20"/>
        </w:rPr>
        <w:t>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64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725"/>
        <w:gridCol w:w="697"/>
        <w:gridCol w:w="697"/>
        <w:gridCol w:w="697"/>
      </w:tblGrid>
      <w:tr w:rsidR="001866E2" w:rsidRPr="00B17FA5" w14:paraId="7D27F719" w14:textId="77777777" w:rsidTr="00EE4E90">
        <w:trPr>
          <w:cantSplit/>
          <w:trHeight w:val="1616"/>
        </w:trPr>
        <w:tc>
          <w:tcPr>
            <w:tcW w:w="76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D27F70B" w14:textId="77777777"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14:paraId="7D27F70C" w14:textId="77777777"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 xml:space="preserve">E – </w:t>
            </w:r>
            <w:r w:rsidRPr="00B17FA5">
              <w:rPr>
                <w:rFonts w:cstheme="minorHAnsi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14:paraId="7D27F70D" w14:textId="77777777"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Gry dydaktyczne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14:paraId="7D27F70E" w14:textId="77777777"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Ćwiczenia w szkole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14:paraId="7D27F70F" w14:textId="77777777"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Zajęcia terenowe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14:paraId="7D27F710" w14:textId="77777777"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Praca laboratoryjna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14:paraId="7D27F711" w14:textId="77777777"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Projekt indywidualny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14:paraId="7D27F712" w14:textId="77777777"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Projekt grupowy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14:paraId="7D27F713" w14:textId="77777777"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Udział w dyskusji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14:paraId="7D27F714" w14:textId="77777777"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Referat</w:t>
            </w:r>
          </w:p>
        </w:tc>
        <w:tc>
          <w:tcPr>
            <w:tcW w:w="725" w:type="dxa"/>
            <w:shd w:val="clear" w:color="auto" w:fill="DBE5F1"/>
            <w:textDirection w:val="btLr"/>
            <w:vAlign w:val="center"/>
          </w:tcPr>
          <w:p w14:paraId="7D27F715" w14:textId="77777777"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Praca pisemna (esej)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14:paraId="7D27F716" w14:textId="77777777"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Egzamin ustny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14:paraId="7D27F717" w14:textId="77777777"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Egzamin pisemny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14:paraId="7D27F718" w14:textId="77777777"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Inne</w:t>
            </w:r>
          </w:p>
        </w:tc>
      </w:tr>
      <w:tr w:rsidR="001866E2" w:rsidRPr="00B17FA5" w14:paraId="7D27F728" w14:textId="77777777" w:rsidTr="00EE4E90">
        <w:trPr>
          <w:cantSplit/>
          <w:trHeight w:val="244"/>
        </w:trPr>
        <w:tc>
          <w:tcPr>
            <w:tcW w:w="764" w:type="dxa"/>
            <w:shd w:val="clear" w:color="auto" w:fill="DBE5F1"/>
            <w:vAlign w:val="center"/>
          </w:tcPr>
          <w:p w14:paraId="7D27F71A" w14:textId="77777777" w:rsidR="001866E2" w:rsidRPr="00B17FA5" w:rsidRDefault="001866E2" w:rsidP="00B17FA5">
            <w:pPr>
              <w:pStyle w:val="Tekstdymka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W01</w:t>
            </w:r>
          </w:p>
        </w:tc>
        <w:tc>
          <w:tcPr>
            <w:tcW w:w="697" w:type="dxa"/>
            <w:shd w:val="clear" w:color="auto" w:fill="FFFFFF"/>
          </w:tcPr>
          <w:p w14:paraId="7D27F71B" w14:textId="77777777"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1C" w14:textId="77777777"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1D" w14:textId="77777777"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1E" w14:textId="77777777"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1F" w14:textId="77777777"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20" w14:textId="768A02DB" w:rsidR="001866E2" w:rsidRPr="00B17FA5" w:rsidRDefault="009A3E7E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14:paraId="7D27F721" w14:textId="77777777"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22" w14:textId="77777777" w:rsidR="001866E2" w:rsidRPr="00B17FA5" w:rsidRDefault="00040995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14:paraId="7D27F723" w14:textId="3AEECF0D"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FFFFFF"/>
          </w:tcPr>
          <w:p w14:paraId="7D27F724" w14:textId="77777777"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25" w14:textId="77777777"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26" w14:textId="77777777" w:rsidR="001866E2" w:rsidRPr="00B17FA5" w:rsidRDefault="00040995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14:paraId="7D27F727" w14:textId="77777777"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A3E7E" w:rsidRPr="00B17FA5" w14:paraId="7D27F737" w14:textId="77777777" w:rsidTr="00EE4E90">
        <w:trPr>
          <w:cantSplit/>
          <w:trHeight w:val="259"/>
        </w:trPr>
        <w:tc>
          <w:tcPr>
            <w:tcW w:w="764" w:type="dxa"/>
            <w:shd w:val="clear" w:color="auto" w:fill="DBE5F1"/>
            <w:vAlign w:val="center"/>
          </w:tcPr>
          <w:p w14:paraId="7D27F729" w14:textId="77777777" w:rsidR="009A3E7E" w:rsidRPr="00B17FA5" w:rsidRDefault="009A3E7E" w:rsidP="009A3E7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W02</w:t>
            </w:r>
          </w:p>
        </w:tc>
        <w:tc>
          <w:tcPr>
            <w:tcW w:w="697" w:type="dxa"/>
            <w:shd w:val="clear" w:color="auto" w:fill="FFFFFF"/>
          </w:tcPr>
          <w:p w14:paraId="7D27F72A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2B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2C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2D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2E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2F" w14:textId="3B225BC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14:paraId="7D27F730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31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14:paraId="7D27F732" w14:textId="1644008E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FFFFFF"/>
          </w:tcPr>
          <w:p w14:paraId="7D27F733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34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35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14:paraId="7D27F736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A3E7E" w:rsidRPr="00B17FA5" w14:paraId="7D27F746" w14:textId="77777777" w:rsidTr="00EE4E90">
        <w:trPr>
          <w:cantSplit/>
          <w:trHeight w:val="259"/>
        </w:trPr>
        <w:tc>
          <w:tcPr>
            <w:tcW w:w="764" w:type="dxa"/>
            <w:shd w:val="clear" w:color="auto" w:fill="DBE5F1"/>
            <w:vAlign w:val="center"/>
          </w:tcPr>
          <w:p w14:paraId="7D27F738" w14:textId="77777777" w:rsidR="009A3E7E" w:rsidRPr="00B17FA5" w:rsidRDefault="009A3E7E" w:rsidP="009A3E7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W03</w:t>
            </w:r>
          </w:p>
        </w:tc>
        <w:tc>
          <w:tcPr>
            <w:tcW w:w="697" w:type="dxa"/>
            <w:shd w:val="clear" w:color="auto" w:fill="FFFFFF"/>
          </w:tcPr>
          <w:p w14:paraId="7D27F739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3A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3B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3C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3D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3E" w14:textId="50091140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14:paraId="7D27F73F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40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14:paraId="7D27F741" w14:textId="79CD3221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FFFFFF"/>
          </w:tcPr>
          <w:p w14:paraId="7D27F742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43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44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14:paraId="7D27F745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A3E7E" w:rsidRPr="00B17FA5" w14:paraId="7D27F755" w14:textId="77777777" w:rsidTr="00EE4E90">
        <w:trPr>
          <w:cantSplit/>
          <w:trHeight w:val="244"/>
        </w:trPr>
        <w:tc>
          <w:tcPr>
            <w:tcW w:w="764" w:type="dxa"/>
            <w:shd w:val="clear" w:color="auto" w:fill="DBE5F1"/>
            <w:vAlign w:val="center"/>
          </w:tcPr>
          <w:p w14:paraId="7D27F747" w14:textId="77777777" w:rsidR="009A3E7E" w:rsidRPr="00B17FA5" w:rsidRDefault="009A3E7E" w:rsidP="009A3E7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U01</w:t>
            </w:r>
          </w:p>
        </w:tc>
        <w:tc>
          <w:tcPr>
            <w:tcW w:w="697" w:type="dxa"/>
            <w:shd w:val="clear" w:color="auto" w:fill="FFFFFF"/>
          </w:tcPr>
          <w:p w14:paraId="7D27F748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49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4A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4B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4C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4D" w14:textId="4BD6904F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14:paraId="7D27F74E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4F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14:paraId="7D27F750" w14:textId="0FA519AC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FFFFFF"/>
          </w:tcPr>
          <w:p w14:paraId="7D27F751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52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53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54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A3E7E" w:rsidRPr="00B17FA5" w14:paraId="7D27F764" w14:textId="77777777" w:rsidTr="00EE4E90">
        <w:trPr>
          <w:cantSplit/>
          <w:trHeight w:val="259"/>
        </w:trPr>
        <w:tc>
          <w:tcPr>
            <w:tcW w:w="764" w:type="dxa"/>
            <w:shd w:val="clear" w:color="auto" w:fill="DBE5F1"/>
            <w:vAlign w:val="center"/>
          </w:tcPr>
          <w:p w14:paraId="7D27F756" w14:textId="77777777" w:rsidR="009A3E7E" w:rsidRPr="00B17FA5" w:rsidRDefault="009A3E7E" w:rsidP="009A3E7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U02</w:t>
            </w:r>
          </w:p>
        </w:tc>
        <w:tc>
          <w:tcPr>
            <w:tcW w:w="697" w:type="dxa"/>
            <w:shd w:val="clear" w:color="auto" w:fill="FFFFFF"/>
          </w:tcPr>
          <w:p w14:paraId="7D27F757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58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59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5A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5B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5C" w14:textId="503EEBDB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14:paraId="7D27F75D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5E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14:paraId="7D27F75F" w14:textId="579A29B5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FFFFFF"/>
          </w:tcPr>
          <w:p w14:paraId="7D27F760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61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62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14:paraId="7D27F763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A3E7E" w:rsidRPr="00B17FA5" w14:paraId="7D27F773" w14:textId="77777777" w:rsidTr="00EE4E90">
        <w:trPr>
          <w:cantSplit/>
          <w:trHeight w:val="244"/>
        </w:trPr>
        <w:tc>
          <w:tcPr>
            <w:tcW w:w="764" w:type="dxa"/>
            <w:shd w:val="clear" w:color="auto" w:fill="DBE5F1"/>
            <w:vAlign w:val="center"/>
          </w:tcPr>
          <w:p w14:paraId="7D27F765" w14:textId="77777777" w:rsidR="009A3E7E" w:rsidRPr="00B17FA5" w:rsidRDefault="009A3E7E" w:rsidP="009A3E7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K01</w:t>
            </w:r>
          </w:p>
        </w:tc>
        <w:tc>
          <w:tcPr>
            <w:tcW w:w="697" w:type="dxa"/>
            <w:shd w:val="clear" w:color="auto" w:fill="FFFFFF"/>
          </w:tcPr>
          <w:p w14:paraId="7D27F766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67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68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69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6A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6B" w14:textId="18EB0801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14:paraId="7D27F76C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6D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6E" w14:textId="0B9EC0DE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FFFFFF"/>
          </w:tcPr>
          <w:p w14:paraId="7D27F76F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70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71" w14:textId="77777777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14:paraId="7D27F772" w14:textId="412EA0BD" w:rsidR="009A3E7E" w:rsidRPr="00B17FA5" w:rsidRDefault="009A3E7E" w:rsidP="009A3E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7D27F774" w14:textId="77777777" w:rsidR="0038075F" w:rsidRPr="00B17FA5" w:rsidRDefault="0038075F" w:rsidP="00B17FA5">
      <w:pPr>
        <w:pStyle w:val="Zawartotabeli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866E2" w:rsidRPr="00B17FA5" w14:paraId="7D27F777" w14:textId="77777777" w:rsidTr="005C66C0">
        <w:tc>
          <w:tcPr>
            <w:tcW w:w="1941" w:type="dxa"/>
            <w:shd w:val="clear" w:color="auto" w:fill="DBE5F1"/>
            <w:vAlign w:val="center"/>
          </w:tcPr>
          <w:p w14:paraId="7D27F775" w14:textId="77777777"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7D27F776" w14:textId="644DB31D" w:rsidR="001866E2" w:rsidRPr="00B17FA5" w:rsidRDefault="001866E2" w:rsidP="004722B0">
            <w:pPr>
              <w:tabs>
                <w:tab w:val="left" w:pos="1762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 xml:space="preserve">Warunkiem </w:t>
            </w:r>
            <w:r w:rsidR="00567D75">
              <w:rPr>
                <w:rFonts w:cstheme="minorHAnsi"/>
                <w:sz w:val="20"/>
                <w:szCs w:val="20"/>
              </w:rPr>
              <w:t xml:space="preserve">zaliczenia kursu </w:t>
            </w:r>
            <w:r w:rsidRPr="00B17FA5">
              <w:rPr>
                <w:rFonts w:cstheme="minorHAnsi"/>
                <w:sz w:val="20"/>
                <w:szCs w:val="20"/>
              </w:rPr>
              <w:t xml:space="preserve">jest regularne i aktywne uczestnictwo w zajęciach, udział w dyskusji </w:t>
            </w:r>
            <w:r w:rsidR="00D97624" w:rsidRPr="00B17FA5">
              <w:rPr>
                <w:rFonts w:cstheme="minorHAnsi"/>
                <w:sz w:val="20"/>
                <w:szCs w:val="20"/>
              </w:rPr>
              <w:t>podczas</w:t>
            </w:r>
            <w:r w:rsidRPr="00B17FA5">
              <w:rPr>
                <w:rFonts w:cstheme="minorHAnsi"/>
                <w:sz w:val="20"/>
                <w:szCs w:val="20"/>
              </w:rPr>
              <w:t xml:space="preserve"> zajęć</w:t>
            </w:r>
            <w:r w:rsidR="00154ED6" w:rsidRPr="00B17FA5">
              <w:rPr>
                <w:rFonts w:cstheme="minorHAnsi"/>
                <w:sz w:val="20"/>
                <w:szCs w:val="20"/>
              </w:rPr>
              <w:t xml:space="preserve">, </w:t>
            </w:r>
            <w:r w:rsidR="00D97624" w:rsidRPr="00B17FA5">
              <w:rPr>
                <w:rFonts w:cstheme="minorHAnsi"/>
                <w:sz w:val="20"/>
                <w:szCs w:val="20"/>
              </w:rPr>
              <w:t xml:space="preserve">uzyskanie </w:t>
            </w:r>
            <w:r w:rsidRPr="00B17FA5">
              <w:rPr>
                <w:rFonts w:cstheme="minorHAnsi"/>
                <w:sz w:val="20"/>
                <w:szCs w:val="20"/>
              </w:rPr>
              <w:t>pozytywn</w:t>
            </w:r>
            <w:r w:rsidR="00567D75">
              <w:rPr>
                <w:rFonts w:cstheme="minorHAnsi"/>
                <w:sz w:val="20"/>
                <w:szCs w:val="20"/>
              </w:rPr>
              <w:t>ego</w:t>
            </w:r>
            <w:r w:rsidRPr="00B17FA5">
              <w:rPr>
                <w:rFonts w:cstheme="minorHAnsi"/>
                <w:sz w:val="20"/>
                <w:szCs w:val="20"/>
              </w:rPr>
              <w:t xml:space="preserve"> </w:t>
            </w:r>
            <w:r w:rsidR="00567D75">
              <w:rPr>
                <w:rFonts w:cstheme="minorHAnsi"/>
                <w:sz w:val="20"/>
                <w:szCs w:val="20"/>
              </w:rPr>
              <w:t>wyniku</w:t>
            </w:r>
            <w:r w:rsidRPr="00B17FA5">
              <w:rPr>
                <w:rFonts w:cstheme="minorHAnsi"/>
                <w:sz w:val="20"/>
                <w:szCs w:val="20"/>
              </w:rPr>
              <w:t xml:space="preserve"> z </w:t>
            </w:r>
            <w:r w:rsidR="00FF4697">
              <w:rPr>
                <w:rFonts w:cstheme="minorHAnsi"/>
                <w:sz w:val="20"/>
                <w:szCs w:val="20"/>
              </w:rPr>
              <w:t xml:space="preserve">testu dotyczącego przysłów i </w:t>
            </w:r>
            <w:r w:rsidRPr="00B17FA5">
              <w:rPr>
                <w:rFonts w:cstheme="minorHAnsi"/>
                <w:sz w:val="20"/>
                <w:szCs w:val="20"/>
              </w:rPr>
              <w:t xml:space="preserve">pisemnego </w:t>
            </w:r>
            <w:r w:rsidR="0038075F" w:rsidRPr="00B17FA5">
              <w:rPr>
                <w:rFonts w:cstheme="minorHAnsi"/>
                <w:sz w:val="20"/>
                <w:szCs w:val="20"/>
              </w:rPr>
              <w:t>testu</w:t>
            </w:r>
            <w:r w:rsidRPr="00B17FA5">
              <w:rPr>
                <w:rFonts w:cstheme="minorHAnsi"/>
                <w:sz w:val="20"/>
                <w:szCs w:val="20"/>
              </w:rPr>
              <w:t xml:space="preserve"> końcowego</w:t>
            </w:r>
            <w:r w:rsidR="00567D75">
              <w:rPr>
                <w:rFonts w:cstheme="minorHAnsi"/>
                <w:sz w:val="20"/>
                <w:szCs w:val="20"/>
              </w:rPr>
              <w:t xml:space="preserve"> (przynajmniej 60% punktów, wynik testu decyduje o ocenie z przedmiotu)</w:t>
            </w:r>
            <w:r w:rsidR="00FE1833" w:rsidRPr="00B17FA5">
              <w:rPr>
                <w:rFonts w:cstheme="minorHAnsi"/>
                <w:sz w:val="20"/>
                <w:szCs w:val="20"/>
              </w:rPr>
              <w:t>, przygotowanie krótkie</w:t>
            </w:r>
            <w:r w:rsidR="009A3E7E">
              <w:rPr>
                <w:rFonts w:cstheme="minorHAnsi"/>
                <w:sz w:val="20"/>
                <w:szCs w:val="20"/>
              </w:rPr>
              <w:t xml:space="preserve">j prezentacji </w:t>
            </w:r>
            <w:r w:rsidR="00FE1833" w:rsidRPr="00B17FA5">
              <w:rPr>
                <w:rFonts w:cstheme="minorHAnsi"/>
                <w:sz w:val="20"/>
                <w:szCs w:val="20"/>
              </w:rPr>
              <w:t>na wybrany temat.</w:t>
            </w:r>
          </w:p>
        </w:tc>
      </w:tr>
    </w:tbl>
    <w:p w14:paraId="7D27F778" w14:textId="77777777"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866E2" w:rsidRPr="00B17FA5" w14:paraId="7D27F77B" w14:textId="77777777" w:rsidTr="005C66C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D27F779" w14:textId="77777777"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7D27F77A" w14:textId="77777777" w:rsidR="001866E2" w:rsidRPr="00B17FA5" w:rsidRDefault="001866E2" w:rsidP="00B17FA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D27F77C" w14:textId="77777777"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p w14:paraId="7D27F77D" w14:textId="77777777"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p w14:paraId="7D27F77E" w14:textId="77777777"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  <w:r w:rsidRPr="00B17FA5">
        <w:rPr>
          <w:rFonts w:cstheme="minorHAnsi"/>
          <w:sz w:val="20"/>
          <w:szCs w:val="20"/>
        </w:rPr>
        <w:t>Treści merytoryczne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866E2" w:rsidRPr="00B17FA5" w14:paraId="7D27F780" w14:textId="77777777" w:rsidTr="005C66C0">
        <w:trPr>
          <w:trHeight w:val="1136"/>
        </w:trPr>
        <w:tc>
          <w:tcPr>
            <w:tcW w:w="9622" w:type="dxa"/>
          </w:tcPr>
          <w:p w14:paraId="7D27F77F" w14:textId="2630F97D" w:rsidR="006257F9" w:rsidRPr="00B17FA5" w:rsidRDefault="006A2A51" w:rsidP="006B3BA7">
            <w:pPr>
              <w:spacing w:after="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Wybrane zagadnienia z historii muzyki </w:t>
            </w:r>
            <w:r w:rsidR="00567D75">
              <w:rPr>
                <w:rFonts w:cstheme="minorHAnsi"/>
                <w:sz w:val="20"/>
                <w:szCs w:val="20"/>
              </w:rPr>
              <w:t>krajów niemieckiego obszaru językowego</w:t>
            </w:r>
            <w:r>
              <w:rPr>
                <w:rFonts w:cstheme="minorHAnsi"/>
                <w:sz w:val="20"/>
                <w:szCs w:val="20"/>
              </w:rPr>
              <w:t xml:space="preserve"> (</w:t>
            </w:r>
            <w:r w:rsidR="00AC24B6">
              <w:rPr>
                <w:rFonts w:cstheme="minorHAnsi"/>
                <w:sz w:val="20"/>
                <w:szCs w:val="20"/>
              </w:rPr>
              <w:t xml:space="preserve">najważniejsi kompozytorzy i </w:t>
            </w:r>
            <w:r w:rsidR="009A7B14">
              <w:rPr>
                <w:rFonts w:cstheme="minorHAnsi"/>
                <w:sz w:val="20"/>
                <w:szCs w:val="20"/>
              </w:rPr>
              <w:t xml:space="preserve">ich </w:t>
            </w:r>
            <w:r w:rsidR="00AC24B6">
              <w:rPr>
                <w:rFonts w:cstheme="minorHAnsi"/>
                <w:sz w:val="20"/>
                <w:szCs w:val="20"/>
              </w:rPr>
              <w:t>dzieła</w:t>
            </w:r>
            <w:r w:rsidR="009A7B14">
              <w:rPr>
                <w:rFonts w:cstheme="minorHAnsi"/>
                <w:sz w:val="20"/>
                <w:szCs w:val="20"/>
              </w:rPr>
              <w:t>,</w:t>
            </w:r>
            <w:r w:rsidR="00567D75">
              <w:rPr>
                <w:rFonts w:cstheme="minorHAnsi"/>
                <w:sz w:val="20"/>
                <w:szCs w:val="20"/>
              </w:rPr>
              <w:t xml:space="preserve"> muzyka współczesna</w:t>
            </w:r>
            <w:r w:rsidR="00AC24B6">
              <w:rPr>
                <w:rFonts w:cstheme="minorHAnsi"/>
                <w:sz w:val="20"/>
                <w:szCs w:val="20"/>
              </w:rPr>
              <w:t>)</w:t>
            </w:r>
            <w:r w:rsidR="006B3BA7">
              <w:rPr>
                <w:rFonts w:cstheme="minorHAnsi"/>
                <w:sz w:val="20"/>
                <w:szCs w:val="20"/>
              </w:rPr>
              <w:t>, w</w:t>
            </w:r>
            <w:r w:rsidR="006B326F">
              <w:rPr>
                <w:rFonts w:cstheme="minorHAnsi"/>
                <w:sz w:val="20"/>
                <w:szCs w:val="20"/>
              </w:rPr>
              <w:t>ybrane zagadnienia z dziejów kinematografii niemieckiej (</w:t>
            </w:r>
            <w:r w:rsidR="00CA3579">
              <w:rPr>
                <w:rFonts w:cstheme="minorHAnsi"/>
                <w:sz w:val="20"/>
                <w:szCs w:val="20"/>
              </w:rPr>
              <w:t xml:space="preserve">m.in. </w:t>
            </w:r>
            <w:r w:rsidR="00FD22E8">
              <w:rPr>
                <w:rFonts w:cstheme="minorHAnsi"/>
                <w:sz w:val="20"/>
                <w:szCs w:val="20"/>
              </w:rPr>
              <w:t xml:space="preserve">początki kina niemieckiego, film ekspresjonistyczny, </w:t>
            </w:r>
            <w:r w:rsidR="00CA3579">
              <w:rPr>
                <w:rFonts w:cstheme="minorHAnsi"/>
                <w:sz w:val="20"/>
                <w:szCs w:val="20"/>
              </w:rPr>
              <w:t xml:space="preserve">film propagandowy w okresie Trzeciej Rzeszy, działalność Leni </w:t>
            </w:r>
            <w:proofErr w:type="spellStart"/>
            <w:r w:rsidR="00CA3579">
              <w:rPr>
                <w:rFonts w:cstheme="minorHAnsi"/>
                <w:sz w:val="20"/>
                <w:szCs w:val="20"/>
              </w:rPr>
              <w:t>Riefenstahl</w:t>
            </w:r>
            <w:proofErr w:type="spellEnd"/>
            <w:r w:rsidR="00CA3579">
              <w:rPr>
                <w:rFonts w:cstheme="minorHAnsi"/>
                <w:sz w:val="20"/>
                <w:szCs w:val="20"/>
              </w:rPr>
              <w:t xml:space="preserve">, </w:t>
            </w:r>
            <w:r w:rsidR="00222BA8">
              <w:rPr>
                <w:rFonts w:cstheme="minorHAnsi"/>
                <w:sz w:val="20"/>
                <w:szCs w:val="20"/>
              </w:rPr>
              <w:t xml:space="preserve">powojenne arcydzieła kina niemieckiego), </w:t>
            </w:r>
            <w:r w:rsidR="00A43E97">
              <w:rPr>
                <w:rFonts w:cstheme="minorHAnsi"/>
                <w:sz w:val="20"/>
                <w:szCs w:val="20"/>
              </w:rPr>
              <w:t>cykliczne wydarzenia kulturalne w krajach niemieckojęzycznych (</w:t>
            </w:r>
            <w:r w:rsidR="00272948">
              <w:rPr>
                <w:rFonts w:cstheme="minorHAnsi"/>
                <w:sz w:val="20"/>
                <w:szCs w:val="20"/>
              </w:rPr>
              <w:t xml:space="preserve">m.in. </w:t>
            </w:r>
            <w:proofErr w:type="spellStart"/>
            <w:r w:rsidR="00272948">
              <w:rPr>
                <w:rFonts w:cstheme="minorHAnsi"/>
                <w:sz w:val="20"/>
                <w:szCs w:val="20"/>
              </w:rPr>
              <w:t>Berlinale</w:t>
            </w:r>
            <w:proofErr w:type="spellEnd"/>
            <w:r w:rsidR="00272948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272948">
              <w:rPr>
                <w:rFonts w:cstheme="minorHAnsi"/>
                <w:sz w:val="20"/>
                <w:szCs w:val="20"/>
              </w:rPr>
              <w:t>Documenta</w:t>
            </w:r>
            <w:proofErr w:type="spellEnd"/>
            <w:r w:rsidR="00272948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093193">
              <w:rPr>
                <w:rFonts w:cstheme="minorHAnsi"/>
                <w:sz w:val="20"/>
                <w:szCs w:val="20"/>
              </w:rPr>
              <w:t>Bayreuther</w:t>
            </w:r>
            <w:proofErr w:type="spellEnd"/>
            <w:r w:rsidR="0009319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093193">
              <w:rPr>
                <w:rFonts w:cstheme="minorHAnsi"/>
                <w:sz w:val="20"/>
                <w:szCs w:val="20"/>
              </w:rPr>
              <w:t>Festspiele</w:t>
            </w:r>
            <w:proofErr w:type="spellEnd"/>
            <w:r w:rsidR="00093193">
              <w:rPr>
                <w:rFonts w:cstheme="minorHAnsi"/>
                <w:sz w:val="20"/>
                <w:szCs w:val="20"/>
              </w:rPr>
              <w:t xml:space="preserve">), </w:t>
            </w:r>
            <w:r w:rsidR="00445942">
              <w:rPr>
                <w:rFonts w:cstheme="minorHAnsi"/>
                <w:sz w:val="20"/>
                <w:szCs w:val="20"/>
              </w:rPr>
              <w:t xml:space="preserve">tradycje i zwyczaje narodowe </w:t>
            </w:r>
            <w:r w:rsidR="00A43E97">
              <w:rPr>
                <w:rFonts w:cstheme="minorHAnsi"/>
                <w:sz w:val="20"/>
                <w:szCs w:val="20"/>
              </w:rPr>
              <w:t xml:space="preserve">oraz regionalne </w:t>
            </w:r>
            <w:r w:rsidR="00445942">
              <w:rPr>
                <w:rFonts w:cstheme="minorHAnsi"/>
                <w:sz w:val="20"/>
                <w:szCs w:val="20"/>
              </w:rPr>
              <w:t>w krajach niemieckojęzycznych (</w:t>
            </w:r>
            <w:r w:rsidR="000E36BA">
              <w:rPr>
                <w:rFonts w:cstheme="minorHAnsi"/>
                <w:sz w:val="20"/>
                <w:szCs w:val="20"/>
              </w:rPr>
              <w:t>m.in. typowe święta i kulinaria),</w:t>
            </w:r>
            <w:r w:rsidR="00A43E97">
              <w:rPr>
                <w:rFonts w:cstheme="minorHAnsi"/>
                <w:sz w:val="20"/>
                <w:szCs w:val="20"/>
              </w:rPr>
              <w:t xml:space="preserve"> </w:t>
            </w:r>
            <w:r w:rsidR="00C06A14">
              <w:rPr>
                <w:rFonts w:cstheme="minorHAnsi"/>
                <w:sz w:val="20"/>
                <w:szCs w:val="20"/>
              </w:rPr>
              <w:t>przysłowia niemieckie</w:t>
            </w:r>
            <w:r w:rsidR="005C6329">
              <w:rPr>
                <w:rFonts w:cstheme="minorHAnsi"/>
                <w:sz w:val="20"/>
                <w:szCs w:val="20"/>
              </w:rPr>
              <w:t xml:space="preserve"> i ich odpowiedniki w języku polskim</w:t>
            </w:r>
            <w:r w:rsidR="00C06A14">
              <w:rPr>
                <w:rFonts w:cstheme="minorHAnsi"/>
                <w:sz w:val="20"/>
                <w:szCs w:val="20"/>
              </w:rPr>
              <w:t>.</w:t>
            </w:r>
          </w:p>
        </w:tc>
      </w:tr>
    </w:tbl>
    <w:p w14:paraId="7D27F781" w14:textId="77777777"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p w14:paraId="7D27F782" w14:textId="77777777" w:rsidR="00B17FA5" w:rsidRDefault="00B17FA5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14:paraId="7D27F783" w14:textId="77777777"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  <w:r w:rsidRPr="00B17FA5">
        <w:rPr>
          <w:rFonts w:cstheme="minorHAnsi"/>
          <w:sz w:val="20"/>
          <w:szCs w:val="20"/>
        </w:rPr>
        <w:lastRenderedPageBreak/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866E2" w:rsidRPr="00FF4697" w14:paraId="7D27F787" w14:textId="77777777" w:rsidTr="004F27DC">
        <w:trPr>
          <w:trHeight w:val="1098"/>
        </w:trPr>
        <w:tc>
          <w:tcPr>
            <w:tcW w:w="9622" w:type="dxa"/>
          </w:tcPr>
          <w:p w14:paraId="7D27F784" w14:textId="61BCFE8E" w:rsidR="00DD055A" w:rsidRPr="00B17FA5" w:rsidRDefault="00C74948" w:rsidP="00B17FA5">
            <w:pPr>
              <w:pStyle w:val="Akapitzlist"/>
              <w:numPr>
                <w:ilvl w:val="0"/>
                <w:numId w:val="6"/>
              </w:numPr>
              <w:autoSpaceDN w:val="0"/>
              <w:adjustRightInd w:val="0"/>
              <w:ind w:left="714" w:hanging="357"/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</w:pPr>
            <w:r w:rsidRPr="00C620BE">
              <w:rPr>
                <w:rFonts w:asciiTheme="minorHAnsi" w:eastAsia="SimSun" w:hAnsiTheme="minorHAnsi" w:cstheme="minorHAnsi"/>
                <w:i/>
                <w:iCs/>
                <w:sz w:val="20"/>
                <w:szCs w:val="20"/>
                <w:lang w:val="de-DE"/>
              </w:rPr>
              <w:t>Geschichte des deutschen Films</w:t>
            </w:r>
            <w:r w:rsidR="00C620BE" w:rsidRPr="00C620BE"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 xml:space="preserve">, red. </w:t>
            </w:r>
            <w:r w:rsidRPr="00C620BE"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 xml:space="preserve">Wolfgang </w:t>
            </w:r>
            <w:r w:rsidRPr="00C74948"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>Jacobsen</w:t>
            </w:r>
            <w:r w:rsidR="00C620BE"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 xml:space="preserve">, </w:t>
            </w:r>
            <w:r w:rsidRPr="00C74948"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>Anton Kaes</w:t>
            </w:r>
            <w:r w:rsidR="00C620BE"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 xml:space="preserve">, </w:t>
            </w:r>
            <w:r w:rsidRPr="00C74948"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 xml:space="preserve">Hans Helmut </w:t>
            </w:r>
            <w:proofErr w:type="spellStart"/>
            <w:r w:rsidRPr="00C74948"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>Prinzler</w:t>
            </w:r>
            <w:proofErr w:type="spellEnd"/>
            <w:r w:rsidR="00C620BE"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C620BE"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>współpraca</w:t>
            </w:r>
            <w:proofErr w:type="spellEnd"/>
            <w:r w:rsidR="00C620BE"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 xml:space="preserve"> </w:t>
            </w:r>
            <w:r w:rsidRPr="00C620BE"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>Filmmuseum Berlin - Deutsche Kinemathek</w:t>
            </w:r>
            <w:r w:rsidR="00C620BE"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 xml:space="preserve">, </w:t>
            </w:r>
            <w:r w:rsidR="00707685"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>Stuttgart – Weimar 2004 (GI).</w:t>
            </w:r>
          </w:p>
          <w:p w14:paraId="592528A8" w14:textId="77777777" w:rsidR="00D74EBD" w:rsidRDefault="008A25D2" w:rsidP="00D74EBD">
            <w:pPr>
              <w:pStyle w:val="Akapitzlist"/>
              <w:numPr>
                <w:ilvl w:val="0"/>
                <w:numId w:val="6"/>
              </w:numPr>
              <w:ind w:left="714" w:hanging="357"/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</w:pPr>
            <w:r w:rsidRPr="008A25D2"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>Angelika Feilhauer</w:t>
            </w:r>
            <w:r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 xml:space="preserve">, </w:t>
            </w:r>
            <w:r w:rsidRPr="008A25D2">
              <w:rPr>
                <w:rFonts w:asciiTheme="minorHAnsi" w:eastAsia="SimSun" w:hAnsiTheme="minorHAnsi" w:cstheme="minorHAnsi"/>
                <w:i/>
                <w:iCs/>
                <w:sz w:val="20"/>
                <w:szCs w:val="20"/>
                <w:lang w:val="de-DE"/>
              </w:rPr>
              <w:t>Feste feiern in Deutschland. Ein Führer zu alten und neuen Volksfesten und Bräuchen</w:t>
            </w:r>
            <w:r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>, Zürich 2000 (GI)</w:t>
            </w:r>
            <w:r w:rsidR="000B7081" w:rsidRPr="00B17FA5"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>.</w:t>
            </w:r>
          </w:p>
          <w:p w14:paraId="7D27F786" w14:textId="18E434A5" w:rsidR="00D74EBD" w:rsidRPr="00D74EBD" w:rsidRDefault="00D74EBD" w:rsidP="00D74EBD">
            <w:pPr>
              <w:pStyle w:val="Akapitzlist"/>
              <w:numPr>
                <w:ilvl w:val="0"/>
                <w:numId w:val="6"/>
              </w:numPr>
              <w:ind w:left="714" w:hanging="357"/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</w:pPr>
            <w:r w:rsidRPr="00D74EBD">
              <w:rPr>
                <w:rFonts w:asciiTheme="minorHAnsi" w:eastAsia="SimSun" w:hAnsiTheme="minorHAnsi" w:cstheme="minorHAnsi"/>
                <w:i/>
                <w:iCs/>
                <w:sz w:val="20"/>
                <w:szCs w:val="20"/>
                <w:lang w:val="de-DE"/>
              </w:rPr>
              <w:t>Europäische Musik in Schlaglichtern</w:t>
            </w:r>
            <w:r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 xml:space="preserve">, red. </w:t>
            </w:r>
            <w:r w:rsidR="00D56F1F"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 xml:space="preserve">Peter Becker, </w:t>
            </w:r>
            <w:r w:rsidR="00EC6552"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 xml:space="preserve">Peter </w:t>
            </w:r>
            <w:proofErr w:type="spellStart"/>
            <w:r w:rsidR="00EC6552"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>Schnaus</w:t>
            </w:r>
            <w:proofErr w:type="spellEnd"/>
            <w:r w:rsidR="00EC6552"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>, Mannheim – Wien – Zürich 1990 (</w:t>
            </w:r>
            <w:proofErr w:type="spellStart"/>
            <w:r w:rsidR="00EC6552"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>Paderevianum</w:t>
            </w:r>
            <w:proofErr w:type="spellEnd"/>
            <w:r w:rsidR="00EC6552"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>).</w:t>
            </w:r>
          </w:p>
        </w:tc>
      </w:tr>
    </w:tbl>
    <w:p w14:paraId="7D27F788" w14:textId="77777777" w:rsidR="001866E2" w:rsidRPr="00D74EBD" w:rsidRDefault="001866E2" w:rsidP="00B17FA5">
      <w:pPr>
        <w:spacing w:after="0" w:line="240" w:lineRule="auto"/>
        <w:rPr>
          <w:rFonts w:cstheme="minorHAnsi"/>
          <w:sz w:val="20"/>
          <w:szCs w:val="20"/>
          <w:lang w:val="de-DE"/>
        </w:rPr>
      </w:pPr>
    </w:p>
    <w:p w14:paraId="7D27F789" w14:textId="77777777" w:rsidR="00E53A27" w:rsidRPr="00B17FA5" w:rsidRDefault="00E53A27" w:rsidP="00B17FA5">
      <w:pPr>
        <w:spacing w:after="0" w:line="240" w:lineRule="auto"/>
        <w:rPr>
          <w:rFonts w:cstheme="minorHAnsi"/>
          <w:sz w:val="20"/>
          <w:szCs w:val="20"/>
          <w:lang w:val="it-IT"/>
        </w:rPr>
      </w:pPr>
    </w:p>
    <w:p w14:paraId="7D27F78B" w14:textId="059BFEC1"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  <w:lang w:val="it-IT"/>
        </w:rPr>
      </w:pPr>
      <w:r w:rsidRPr="00B17FA5">
        <w:rPr>
          <w:rFonts w:cstheme="minorHAnsi"/>
          <w:sz w:val="20"/>
          <w:szCs w:val="20"/>
          <w:lang w:val="it-IT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866E2" w:rsidRPr="00A8219C" w14:paraId="7D27F793" w14:textId="77777777" w:rsidTr="005C66C0">
        <w:trPr>
          <w:trHeight w:val="1112"/>
        </w:trPr>
        <w:tc>
          <w:tcPr>
            <w:tcW w:w="9622" w:type="dxa"/>
          </w:tcPr>
          <w:p w14:paraId="7D27F78C" w14:textId="36B74C47" w:rsidR="004F27DC" w:rsidRPr="00B17FA5" w:rsidRDefault="00D46FC5" w:rsidP="00B17FA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</w:pPr>
            <w:r w:rsidRPr="00D46FC5">
              <w:rPr>
                <w:rFonts w:asciiTheme="minorHAnsi" w:eastAsia="SimSun" w:hAnsiTheme="minorHAnsi" w:cstheme="minorHAnsi"/>
                <w:i/>
                <w:iCs/>
                <w:sz w:val="20"/>
                <w:szCs w:val="20"/>
                <w:lang w:val="de-DE" w:eastAsia="zh-CN"/>
              </w:rPr>
              <w:t>Der deutsche Film</w:t>
            </w:r>
            <w:r w:rsidR="003651DF">
              <w:rPr>
                <w:rFonts w:asciiTheme="minorHAnsi" w:eastAsia="SimSun" w:hAnsiTheme="minorHAnsi" w:cstheme="minorHAnsi"/>
                <w:i/>
                <w:iCs/>
                <w:sz w:val="20"/>
                <w:szCs w:val="20"/>
                <w:lang w:val="de-DE" w:eastAsia="zh-CN"/>
              </w:rPr>
              <w:t xml:space="preserve">. </w:t>
            </w:r>
            <w:r w:rsidRPr="00D46FC5">
              <w:rPr>
                <w:rFonts w:asciiTheme="minorHAnsi" w:eastAsia="SimSun" w:hAnsiTheme="minorHAnsi" w:cstheme="minorHAnsi"/>
                <w:i/>
                <w:iCs/>
                <w:sz w:val="20"/>
                <w:szCs w:val="20"/>
                <w:lang w:val="de-DE" w:eastAsia="zh-CN"/>
              </w:rPr>
              <w:t>1895 bis heute</w:t>
            </w:r>
            <w:r w:rsidR="003651DF">
              <w:rPr>
                <w:rFonts w:asciiTheme="minorHAnsi" w:eastAsia="SimSun" w:hAnsiTheme="minorHAnsi" w:cstheme="minorHAnsi"/>
                <w:i/>
                <w:iCs/>
                <w:sz w:val="20"/>
                <w:szCs w:val="20"/>
                <w:lang w:val="de-DE" w:eastAsia="zh-CN"/>
              </w:rPr>
              <w:t xml:space="preserve">, </w:t>
            </w:r>
            <w:r w:rsidR="003651DF" w:rsidRPr="003651DF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 xml:space="preserve">red. </w:t>
            </w:r>
            <w:r w:rsidRPr="003651DF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>Ralf</w:t>
            </w:r>
            <w:r w:rsidRPr="00D46FC5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 xml:space="preserve"> Beil</w:t>
            </w:r>
            <w:r w:rsidR="003651DF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 xml:space="preserve">, </w:t>
            </w:r>
            <w:r w:rsidRPr="00D46FC5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>Rainer Rother</w:t>
            </w:r>
            <w:r w:rsidR="003651DF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>, Dresden [2024] (GI)</w:t>
            </w:r>
            <w:r w:rsidR="004F27DC" w:rsidRPr="00B17FA5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>.</w:t>
            </w:r>
          </w:p>
          <w:p w14:paraId="7D27F78D" w14:textId="7FBBCAA7" w:rsidR="00FE1833" w:rsidRPr="008913F6" w:rsidRDefault="008913F6" w:rsidP="00B17FA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8913F6"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>Anke Fischer</w:t>
            </w:r>
            <w:r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 xml:space="preserve">, </w:t>
            </w:r>
            <w:r w:rsidRPr="00C86B25">
              <w:rPr>
                <w:rFonts w:asciiTheme="minorHAnsi" w:eastAsia="SimSun" w:hAnsiTheme="minorHAnsi" w:cstheme="minorHAnsi"/>
                <w:i/>
                <w:iCs/>
                <w:sz w:val="20"/>
                <w:szCs w:val="20"/>
                <w:lang w:val="de-DE"/>
              </w:rPr>
              <w:t>Feste und Bräuche in Deutschland</w:t>
            </w:r>
            <w:r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 xml:space="preserve">, </w:t>
            </w:r>
            <w:r w:rsidR="00C86B25"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>Fränkisch-Crumbach 2004 (GI)</w:t>
            </w:r>
            <w:r w:rsidR="00FE1833" w:rsidRPr="008913F6"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>.</w:t>
            </w:r>
          </w:p>
          <w:p w14:paraId="653709A7" w14:textId="32E1B9B1" w:rsidR="00D50303" w:rsidRPr="00D50303" w:rsidRDefault="00D50303" w:rsidP="00D50303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</w:pPr>
            <w:r w:rsidRPr="00332686">
              <w:rPr>
                <w:rFonts w:asciiTheme="minorHAnsi" w:eastAsia="SimSun" w:hAnsiTheme="minorHAnsi" w:cstheme="minorHAnsi"/>
                <w:i/>
                <w:iCs/>
                <w:sz w:val="20"/>
                <w:szCs w:val="20"/>
                <w:lang w:val="de-DE" w:eastAsia="zh-CN"/>
              </w:rPr>
              <w:t>Redewendungen und sprichwörtliche Redensarten</w:t>
            </w:r>
            <w:r w:rsidR="00FB4F59" w:rsidRPr="00332686">
              <w:rPr>
                <w:rFonts w:asciiTheme="minorHAnsi" w:eastAsia="SimSun" w:hAnsiTheme="minorHAnsi" w:cstheme="minorHAnsi"/>
                <w:i/>
                <w:iCs/>
                <w:sz w:val="20"/>
                <w:szCs w:val="20"/>
                <w:lang w:val="de-DE" w:eastAsia="zh-CN"/>
              </w:rPr>
              <w:t xml:space="preserve">. </w:t>
            </w:r>
            <w:r w:rsidRPr="00332686">
              <w:rPr>
                <w:rFonts w:asciiTheme="minorHAnsi" w:eastAsia="SimSun" w:hAnsiTheme="minorHAnsi" w:cstheme="minorHAnsi"/>
                <w:i/>
                <w:iCs/>
                <w:sz w:val="20"/>
                <w:szCs w:val="20"/>
                <w:lang w:val="de-DE" w:eastAsia="zh-CN"/>
              </w:rPr>
              <w:t>Wörterbuch der deutschen Idiomatik</w:t>
            </w:r>
            <w:r w:rsidR="00FB4F59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 xml:space="preserve">, </w:t>
            </w:r>
            <w:proofErr w:type="spellStart"/>
            <w:r w:rsidR="00FB4F59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>oprac</w:t>
            </w:r>
            <w:proofErr w:type="spellEnd"/>
            <w:r w:rsidR="00FB4F59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 xml:space="preserve">. </w:t>
            </w:r>
            <w:r w:rsidRPr="00D50303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 xml:space="preserve">Günther </w:t>
            </w:r>
            <w:proofErr w:type="spellStart"/>
            <w:r w:rsidRPr="00D50303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>Drosdowski</w:t>
            </w:r>
            <w:proofErr w:type="spellEnd"/>
            <w:r w:rsidR="00FB4F59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 xml:space="preserve">, </w:t>
            </w:r>
            <w:r w:rsidRPr="00D50303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>Werner Scholze-Stubenrecht</w:t>
            </w:r>
            <w:r w:rsidR="00332686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 xml:space="preserve">, Mannheim 1992 (= </w:t>
            </w:r>
            <w:r w:rsidR="00332686" w:rsidRPr="00332686">
              <w:rPr>
                <w:rFonts w:asciiTheme="minorHAnsi" w:eastAsia="SimSun" w:hAnsiTheme="minorHAnsi" w:cstheme="minorHAnsi"/>
                <w:i/>
                <w:iCs/>
                <w:sz w:val="20"/>
                <w:szCs w:val="20"/>
                <w:lang w:val="de-DE" w:eastAsia="zh-CN"/>
              </w:rPr>
              <w:t>Duden in 12 Bänden</w:t>
            </w:r>
            <w:r w:rsidR="00332686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>, Bd. 11)</w:t>
            </w:r>
            <w:r w:rsidR="00A8219C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 xml:space="preserve"> (IN).</w:t>
            </w:r>
          </w:p>
          <w:p w14:paraId="7D27F792" w14:textId="10A20BAA" w:rsidR="00B61FA5" w:rsidRPr="00A8219C" w:rsidRDefault="007315EE" w:rsidP="00D50303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</w:pPr>
            <w:r w:rsidRPr="00F61DBC">
              <w:rPr>
                <w:rFonts w:asciiTheme="minorHAnsi" w:eastAsia="SimSun" w:hAnsiTheme="minorHAnsi" w:cstheme="minorHAnsi"/>
                <w:i/>
                <w:iCs/>
                <w:sz w:val="20"/>
                <w:szCs w:val="20"/>
                <w:lang w:val="de-DE" w:eastAsia="zh-CN"/>
              </w:rPr>
              <w:t>Deutsche Sprichwörter und Redensarten. Für die Sekundarstufe</w:t>
            </w:r>
            <w:r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 xml:space="preserve">, red. </w:t>
            </w:r>
            <w:r w:rsidRPr="007315EE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>Wolfgang Mieder</w:t>
            </w:r>
            <w:r w:rsidR="00C8052C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>, Stuttgart 2002 (IN).</w:t>
            </w:r>
          </w:p>
        </w:tc>
      </w:tr>
    </w:tbl>
    <w:p w14:paraId="7D27F794" w14:textId="77777777" w:rsidR="001866E2" w:rsidRPr="00A8219C" w:rsidRDefault="001866E2" w:rsidP="00B17FA5">
      <w:pPr>
        <w:spacing w:after="0" w:line="240" w:lineRule="auto"/>
        <w:rPr>
          <w:rFonts w:cstheme="minorHAnsi"/>
          <w:sz w:val="20"/>
          <w:szCs w:val="20"/>
          <w:lang w:val="de-DE"/>
        </w:rPr>
      </w:pPr>
    </w:p>
    <w:p w14:paraId="7D27F795" w14:textId="77777777" w:rsidR="001866E2" w:rsidRPr="00B17FA5" w:rsidRDefault="001866E2" w:rsidP="00B17FA5">
      <w:pPr>
        <w:pStyle w:val="Tekstdymka1"/>
        <w:rPr>
          <w:rFonts w:asciiTheme="minorHAnsi" w:hAnsiTheme="minorHAnsi" w:cstheme="minorHAnsi"/>
          <w:sz w:val="20"/>
          <w:szCs w:val="20"/>
        </w:rPr>
      </w:pPr>
      <w:r w:rsidRPr="00B17FA5">
        <w:rPr>
          <w:rFonts w:asciiTheme="minorHAnsi" w:hAnsiTheme="minorHAnsi" w:cstheme="minorHAnsi"/>
          <w:sz w:val="20"/>
          <w:szCs w:val="20"/>
        </w:rPr>
        <w:t>Bilans godzinowy zgodny z CNPS (Całkowity Nakład Pracy Studenta)</w:t>
      </w:r>
    </w:p>
    <w:p w14:paraId="7D27F796" w14:textId="77777777"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1866E2" w:rsidRPr="00B17FA5" w14:paraId="7D27F79A" w14:textId="77777777" w:rsidTr="005C66C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D27F797" w14:textId="77777777" w:rsidR="001866E2" w:rsidRPr="00B17FA5" w:rsidRDefault="001866E2" w:rsidP="00B17FA5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7D27F798" w14:textId="77777777"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7D27F799" w14:textId="77777777" w:rsidR="001866E2" w:rsidRPr="00B17FA5" w:rsidRDefault="001866E2" w:rsidP="00B17FA5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</w:p>
        </w:tc>
      </w:tr>
      <w:tr w:rsidR="001866E2" w:rsidRPr="00B17FA5" w14:paraId="7D27F79E" w14:textId="77777777" w:rsidTr="005C66C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D27F79B" w14:textId="77777777"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D27F79C" w14:textId="77777777"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D27F79D" w14:textId="77777777" w:rsidR="001866E2" w:rsidRPr="00B17FA5" w:rsidRDefault="004918C2" w:rsidP="00B17FA5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>
              <w:rPr>
                <w:rFonts w:eastAsia="Calibri" w:cstheme="minorHAnsi"/>
                <w:sz w:val="20"/>
                <w:szCs w:val="20"/>
                <w:lang w:eastAsia="en-US"/>
              </w:rPr>
              <w:t>2</w:t>
            </w:r>
            <w:r w:rsidR="00491573" w:rsidRPr="00B17FA5">
              <w:rPr>
                <w:rFonts w:eastAsia="Calibri" w:cstheme="minorHAnsi"/>
                <w:sz w:val="20"/>
                <w:szCs w:val="20"/>
                <w:lang w:eastAsia="en-US"/>
              </w:rPr>
              <w:t>0</w:t>
            </w:r>
          </w:p>
        </w:tc>
      </w:tr>
      <w:tr w:rsidR="001866E2" w:rsidRPr="00B17FA5" w14:paraId="7D27F7A2" w14:textId="77777777" w:rsidTr="005C66C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D27F79F" w14:textId="77777777"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D27F7A0" w14:textId="77777777"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D27F7A1" w14:textId="79340EA9" w:rsidR="001866E2" w:rsidRPr="00B17FA5" w:rsidRDefault="00947495" w:rsidP="00B17FA5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>
              <w:rPr>
                <w:rFonts w:eastAsia="Calibri" w:cstheme="minorHAnsi"/>
                <w:sz w:val="20"/>
                <w:szCs w:val="20"/>
                <w:lang w:eastAsia="en-US"/>
              </w:rPr>
              <w:t>2</w:t>
            </w:r>
          </w:p>
        </w:tc>
      </w:tr>
      <w:tr w:rsidR="001866E2" w:rsidRPr="00B17FA5" w14:paraId="7D27F7A6" w14:textId="77777777" w:rsidTr="005C66C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D27F7A3" w14:textId="77777777" w:rsidR="001866E2" w:rsidRPr="00B17FA5" w:rsidRDefault="001866E2" w:rsidP="00B17FA5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7D27F7A4" w14:textId="77777777"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D27F7A5" w14:textId="2268776C" w:rsidR="001866E2" w:rsidRPr="00B17FA5" w:rsidRDefault="009A3E7E" w:rsidP="00B17FA5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>
              <w:rPr>
                <w:rFonts w:eastAsia="Calibri" w:cstheme="minorHAnsi"/>
                <w:sz w:val="20"/>
                <w:szCs w:val="20"/>
                <w:lang w:eastAsia="en-US"/>
              </w:rPr>
              <w:t>5</w:t>
            </w:r>
          </w:p>
        </w:tc>
      </w:tr>
      <w:tr w:rsidR="001866E2" w:rsidRPr="00B17FA5" w14:paraId="7D27F7AA" w14:textId="77777777" w:rsidTr="005C66C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D27F7A7" w14:textId="77777777" w:rsidR="001866E2" w:rsidRPr="00B17FA5" w:rsidRDefault="001866E2" w:rsidP="00B17FA5">
            <w:pPr>
              <w:spacing w:after="0" w:line="240" w:lineRule="auto"/>
              <w:ind w:left="360"/>
              <w:jc w:val="both"/>
              <w:rPr>
                <w:rFonts w:eastAsia="Calibr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D27F7A8" w14:textId="77777777"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D27F7A9" w14:textId="77777777" w:rsidR="001866E2" w:rsidRPr="00B17FA5" w:rsidRDefault="00B17FA5" w:rsidP="00B17FA5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>
              <w:rPr>
                <w:rFonts w:eastAsia="Calibri" w:cstheme="minorHAnsi"/>
                <w:sz w:val="20"/>
                <w:szCs w:val="20"/>
                <w:lang w:eastAsia="en-US"/>
              </w:rPr>
              <w:t>0</w:t>
            </w:r>
          </w:p>
        </w:tc>
      </w:tr>
      <w:tr w:rsidR="001866E2" w:rsidRPr="00B17FA5" w14:paraId="7D27F7AE" w14:textId="77777777" w:rsidTr="005C66C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D27F7AB" w14:textId="77777777" w:rsidR="001866E2" w:rsidRPr="00B17FA5" w:rsidRDefault="001866E2" w:rsidP="00B17FA5">
            <w:pPr>
              <w:spacing w:after="0" w:line="240" w:lineRule="auto"/>
              <w:ind w:left="360"/>
              <w:jc w:val="both"/>
              <w:rPr>
                <w:rFonts w:eastAsia="Calibr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D27F7AC" w14:textId="77777777"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 xml:space="preserve">Przygotowanie projektu lub prezentacji na podany temat </w:t>
            </w:r>
          </w:p>
        </w:tc>
        <w:tc>
          <w:tcPr>
            <w:tcW w:w="1066" w:type="dxa"/>
            <w:vAlign w:val="center"/>
          </w:tcPr>
          <w:p w14:paraId="7D27F7AD" w14:textId="0BEAA735" w:rsidR="001866E2" w:rsidRPr="00B17FA5" w:rsidRDefault="00B13F0D" w:rsidP="00B17FA5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>
              <w:rPr>
                <w:rFonts w:eastAsia="Calibri" w:cstheme="minorHAnsi"/>
                <w:sz w:val="20"/>
                <w:szCs w:val="20"/>
                <w:lang w:eastAsia="en-US"/>
              </w:rPr>
              <w:t>8</w:t>
            </w:r>
          </w:p>
        </w:tc>
      </w:tr>
      <w:tr w:rsidR="001866E2" w:rsidRPr="00B17FA5" w14:paraId="7D27F7B2" w14:textId="77777777" w:rsidTr="005C66C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D27F7AF" w14:textId="77777777" w:rsidR="001866E2" w:rsidRPr="00B17FA5" w:rsidRDefault="001866E2" w:rsidP="00B17FA5">
            <w:pPr>
              <w:spacing w:after="0" w:line="240" w:lineRule="auto"/>
              <w:ind w:left="360"/>
              <w:jc w:val="both"/>
              <w:rPr>
                <w:rFonts w:eastAsia="Calibr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D27F7B0" w14:textId="77777777"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D27F7B1" w14:textId="77777777" w:rsidR="001866E2" w:rsidRPr="00B17FA5" w:rsidRDefault="00496C87" w:rsidP="00B17FA5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>
              <w:rPr>
                <w:rFonts w:eastAsia="Calibri" w:cstheme="minorHAnsi"/>
                <w:sz w:val="20"/>
                <w:szCs w:val="20"/>
                <w:lang w:eastAsia="en-US"/>
              </w:rPr>
              <w:t>15</w:t>
            </w:r>
          </w:p>
        </w:tc>
      </w:tr>
      <w:tr w:rsidR="001866E2" w:rsidRPr="00B17FA5" w14:paraId="7D27F7B5" w14:textId="77777777" w:rsidTr="005C66C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D27F7B3" w14:textId="77777777"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D27F7B4" w14:textId="77777777" w:rsidR="001866E2" w:rsidRPr="00B17FA5" w:rsidRDefault="004918C2" w:rsidP="00496C87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>
              <w:rPr>
                <w:rFonts w:eastAsia="Calibri" w:cstheme="minorHAnsi"/>
                <w:sz w:val="20"/>
                <w:szCs w:val="20"/>
                <w:lang w:eastAsia="en-US"/>
              </w:rPr>
              <w:t>5</w:t>
            </w:r>
            <w:r w:rsidR="00496C87">
              <w:rPr>
                <w:rFonts w:eastAsia="Calibri" w:cstheme="minorHAnsi"/>
                <w:sz w:val="20"/>
                <w:szCs w:val="20"/>
                <w:lang w:eastAsia="en-US"/>
              </w:rPr>
              <w:t>0</w:t>
            </w:r>
          </w:p>
        </w:tc>
      </w:tr>
      <w:tr w:rsidR="001866E2" w:rsidRPr="00B17FA5" w14:paraId="7D27F7B8" w14:textId="77777777" w:rsidTr="005C66C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D27F7B6" w14:textId="77777777"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D27F7B7" w14:textId="77777777" w:rsidR="001866E2" w:rsidRPr="00B17FA5" w:rsidRDefault="00496C87" w:rsidP="00B17FA5">
            <w:pPr>
              <w:spacing w:after="0" w:line="240" w:lineRule="auto"/>
              <w:ind w:left="360"/>
              <w:rPr>
                <w:rFonts w:eastAsia="Calibri" w:cstheme="minorHAnsi"/>
                <w:sz w:val="20"/>
                <w:szCs w:val="20"/>
                <w:lang w:eastAsia="en-US"/>
              </w:rPr>
            </w:pPr>
            <w:r>
              <w:rPr>
                <w:rFonts w:eastAsia="Calibri" w:cstheme="minorHAnsi"/>
                <w:sz w:val="20"/>
                <w:szCs w:val="20"/>
                <w:lang w:eastAsia="en-US"/>
              </w:rPr>
              <w:t>2</w:t>
            </w:r>
          </w:p>
        </w:tc>
      </w:tr>
    </w:tbl>
    <w:p w14:paraId="7D27F7B9" w14:textId="77777777" w:rsidR="001866E2" w:rsidRPr="00B17FA5" w:rsidRDefault="001866E2" w:rsidP="00B17FA5">
      <w:pPr>
        <w:pStyle w:val="Tekstdymka1"/>
        <w:rPr>
          <w:rFonts w:asciiTheme="minorHAnsi" w:hAnsiTheme="minorHAnsi" w:cstheme="minorHAnsi"/>
          <w:sz w:val="20"/>
          <w:szCs w:val="20"/>
        </w:rPr>
      </w:pPr>
    </w:p>
    <w:sectPr w:rsidR="001866E2" w:rsidRPr="00B17FA5" w:rsidSect="00C16AB7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17E64" w14:textId="77777777" w:rsidR="0097654D" w:rsidRDefault="0097654D" w:rsidP="00A40675">
      <w:pPr>
        <w:spacing w:after="0" w:line="240" w:lineRule="auto"/>
      </w:pPr>
      <w:r>
        <w:separator/>
      </w:r>
    </w:p>
  </w:endnote>
  <w:endnote w:type="continuationSeparator" w:id="0">
    <w:p w14:paraId="15DDB742" w14:textId="77777777" w:rsidR="0097654D" w:rsidRDefault="0097654D" w:rsidP="00A40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7F7BF" w14:textId="77777777" w:rsidR="00F61DBC" w:rsidRDefault="00261A1D">
    <w:pPr>
      <w:pStyle w:val="Stopka"/>
      <w:jc w:val="right"/>
    </w:pPr>
    <w:r>
      <w:fldChar w:fldCharType="begin"/>
    </w:r>
    <w:r w:rsidR="00511633">
      <w:instrText>PAGE   \* MERGEFORMAT</w:instrText>
    </w:r>
    <w:r>
      <w:fldChar w:fldCharType="separate"/>
    </w:r>
    <w:r w:rsidR="004918C2">
      <w:rPr>
        <w:noProof/>
      </w:rPr>
      <w:t>2</w:t>
    </w:r>
    <w:r>
      <w:rPr>
        <w:noProof/>
      </w:rPr>
      <w:fldChar w:fldCharType="end"/>
    </w:r>
  </w:p>
  <w:p w14:paraId="7D27F7C0" w14:textId="77777777" w:rsidR="00F61DBC" w:rsidRDefault="00F61D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3D675" w14:textId="77777777" w:rsidR="0097654D" w:rsidRDefault="0097654D" w:rsidP="00A40675">
      <w:pPr>
        <w:spacing w:after="0" w:line="240" w:lineRule="auto"/>
      </w:pPr>
      <w:r>
        <w:separator/>
      </w:r>
    </w:p>
  </w:footnote>
  <w:footnote w:type="continuationSeparator" w:id="0">
    <w:p w14:paraId="0119329A" w14:textId="77777777" w:rsidR="0097654D" w:rsidRDefault="0097654D" w:rsidP="00A40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7F7BE" w14:textId="77777777" w:rsidR="00F61DBC" w:rsidRDefault="00F61DB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373B8"/>
    <w:multiLevelType w:val="hybridMultilevel"/>
    <w:tmpl w:val="4754B9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1B3F27"/>
    <w:multiLevelType w:val="hybridMultilevel"/>
    <w:tmpl w:val="83CA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7761D"/>
    <w:multiLevelType w:val="hybridMultilevel"/>
    <w:tmpl w:val="C6402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BE6B07"/>
    <w:multiLevelType w:val="hybridMultilevel"/>
    <w:tmpl w:val="6A800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D1018A"/>
    <w:multiLevelType w:val="hybridMultilevel"/>
    <w:tmpl w:val="68FE6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380C44"/>
    <w:multiLevelType w:val="multilevel"/>
    <w:tmpl w:val="737CD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03880631">
    <w:abstractNumId w:val="3"/>
  </w:num>
  <w:num w:numId="2" w16cid:durableId="582179609">
    <w:abstractNumId w:val="4"/>
  </w:num>
  <w:num w:numId="3" w16cid:durableId="1049652681">
    <w:abstractNumId w:val="2"/>
  </w:num>
  <w:num w:numId="4" w16cid:durableId="1500802436">
    <w:abstractNumId w:val="7"/>
  </w:num>
  <w:num w:numId="5" w16cid:durableId="1547521134">
    <w:abstractNumId w:val="0"/>
  </w:num>
  <w:num w:numId="6" w16cid:durableId="1108357305">
    <w:abstractNumId w:val="6"/>
  </w:num>
  <w:num w:numId="7" w16cid:durableId="2107076489">
    <w:abstractNumId w:val="5"/>
  </w:num>
  <w:num w:numId="8" w16cid:durableId="4298138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66E2"/>
    <w:rsid w:val="0002397A"/>
    <w:rsid w:val="000257DE"/>
    <w:rsid w:val="00031FFF"/>
    <w:rsid w:val="0004076C"/>
    <w:rsid w:val="00040995"/>
    <w:rsid w:val="00093193"/>
    <w:rsid w:val="000A4A4B"/>
    <w:rsid w:val="000B7081"/>
    <w:rsid w:val="000C4C4E"/>
    <w:rsid w:val="000E36BA"/>
    <w:rsid w:val="00154ED6"/>
    <w:rsid w:val="00177E03"/>
    <w:rsid w:val="001866E2"/>
    <w:rsid w:val="002137DB"/>
    <w:rsid w:val="002217B7"/>
    <w:rsid w:val="00222BA8"/>
    <w:rsid w:val="00237A64"/>
    <w:rsid w:val="00261A1D"/>
    <w:rsid w:val="0027014C"/>
    <w:rsid w:val="00272948"/>
    <w:rsid w:val="002A4F06"/>
    <w:rsid w:val="002C7778"/>
    <w:rsid w:val="002F53D4"/>
    <w:rsid w:val="003034EA"/>
    <w:rsid w:val="00332686"/>
    <w:rsid w:val="003651DF"/>
    <w:rsid w:val="00370F59"/>
    <w:rsid w:val="0038075F"/>
    <w:rsid w:val="003C6642"/>
    <w:rsid w:val="003E3827"/>
    <w:rsid w:val="0040612E"/>
    <w:rsid w:val="00445942"/>
    <w:rsid w:val="004722B0"/>
    <w:rsid w:val="00491573"/>
    <w:rsid w:val="004918C2"/>
    <w:rsid w:val="00496C87"/>
    <w:rsid w:val="004B578C"/>
    <w:rsid w:val="004F27DC"/>
    <w:rsid w:val="00511633"/>
    <w:rsid w:val="005255B7"/>
    <w:rsid w:val="00567D75"/>
    <w:rsid w:val="005A1E3D"/>
    <w:rsid w:val="005C1972"/>
    <w:rsid w:val="005C6329"/>
    <w:rsid w:val="006257F9"/>
    <w:rsid w:val="006528F8"/>
    <w:rsid w:val="00663130"/>
    <w:rsid w:val="006637FC"/>
    <w:rsid w:val="006A18B5"/>
    <w:rsid w:val="006A2A51"/>
    <w:rsid w:val="006B326F"/>
    <w:rsid w:val="006B3BA7"/>
    <w:rsid w:val="006E3BFB"/>
    <w:rsid w:val="006F6391"/>
    <w:rsid w:val="00707685"/>
    <w:rsid w:val="00716485"/>
    <w:rsid w:val="007315EE"/>
    <w:rsid w:val="00732930"/>
    <w:rsid w:val="00776D07"/>
    <w:rsid w:val="007C40E4"/>
    <w:rsid w:val="00821D4C"/>
    <w:rsid w:val="00830BA0"/>
    <w:rsid w:val="00835A6C"/>
    <w:rsid w:val="00886F2E"/>
    <w:rsid w:val="008913F6"/>
    <w:rsid w:val="008922CD"/>
    <w:rsid w:val="008A25D2"/>
    <w:rsid w:val="00900E78"/>
    <w:rsid w:val="00913C3B"/>
    <w:rsid w:val="009452E8"/>
    <w:rsid w:val="00947495"/>
    <w:rsid w:val="009734AA"/>
    <w:rsid w:val="0097654D"/>
    <w:rsid w:val="009A3E7E"/>
    <w:rsid w:val="009A7B14"/>
    <w:rsid w:val="009C3592"/>
    <w:rsid w:val="009E35E7"/>
    <w:rsid w:val="009E4C81"/>
    <w:rsid w:val="009E56B2"/>
    <w:rsid w:val="009E7238"/>
    <w:rsid w:val="00A001C3"/>
    <w:rsid w:val="00A3093A"/>
    <w:rsid w:val="00A40675"/>
    <w:rsid w:val="00A43C53"/>
    <w:rsid w:val="00A43E97"/>
    <w:rsid w:val="00A67BAC"/>
    <w:rsid w:val="00A8219C"/>
    <w:rsid w:val="00A83D7A"/>
    <w:rsid w:val="00AC24B6"/>
    <w:rsid w:val="00B04F54"/>
    <w:rsid w:val="00B13F0D"/>
    <w:rsid w:val="00B17FA5"/>
    <w:rsid w:val="00B572A7"/>
    <w:rsid w:val="00B61FA5"/>
    <w:rsid w:val="00B953A9"/>
    <w:rsid w:val="00BB68EF"/>
    <w:rsid w:val="00BC7788"/>
    <w:rsid w:val="00BD7862"/>
    <w:rsid w:val="00C06A14"/>
    <w:rsid w:val="00C2653E"/>
    <w:rsid w:val="00C620BE"/>
    <w:rsid w:val="00C74948"/>
    <w:rsid w:val="00C8052C"/>
    <w:rsid w:val="00C86B25"/>
    <w:rsid w:val="00C944C6"/>
    <w:rsid w:val="00CA3579"/>
    <w:rsid w:val="00CC44AC"/>
    <w:rsid w:val="00CE59E9"/>
    <w:rsid w:val="00D3427E"/>
    <w:rsid w:val="00D35BE3"/>
    <w:rsid w:val="00D46FC5"/>
    <w:rsid w:val="00D50303"/>
    <w:rsid w:val="00D56F1F"/>
    <w:rsid w:val="00D71F7C"/>
    <w:rsid w:val="00D74EBD"/>
    <w:rsid w:val="00D765F7"/>
    <w:rsid w:val="00D77961"/>
    <w:rsid w:val="00D97624"/>
    <w:rsid w:val="00DA252C"/>
    <w:rsid w:val="00DD055A"/>
    <w:rsid w:val="00DD70B0"/>
    <w:rsid w:val="00E53A27"/>
    <w:rsid w:val="00E76BFF"/>
    <w:rsid w:val="00E81B1F"/>
    <w:rsid w:val="00E8377B"/>
    <w:rsid w:val="00EA0EBE"/>
    <w:rsid w:val="00EC6552"/>
    <w:rsid w:val="00ED7B1F"/>
    <w:rsid w:val="00EE4E90"/>
    <w:rsid w:val="00F3118D"/>
    <w:rsid w:val="00F61DBC"/>
    <w:rsid w:val="00F77D7E"/>
    <w:rsid w:val="00FB0831"/>
    <w:rsid w:val="00FB4F59"/>
    <w:rsid w:val="00FD22E8"/>
    <w:rsid w:val="00FE1833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7F686"/>
  <w15:docId w15:val="{5554C552-3DFB-45A9-B959-E9D7FAD48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675"/>
  </w:style>
  <w:style w:type="paragraph" w:styleId="Nagwek1">
    <w:name w:val="heading 1"/>
    <w:basedOn w:val="Normalny"/>
    <w:next w:val="Normalny"/>
    <w:link w:val="Nagwek1Znak"/>
    <w:qFormat/>
    <w:rsid w:val="001866E2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866E2"/>
    <w:rPr>
      <w:rFonts w:ascii="Verdana" w:eastAsia="Times New Roman" w:hAnsi="Verdana" w:cs="Times New Roman"/>
      <w:sz w:val="28"/>
      <w:szCs w:val="28"/>
    </w:rPr>
  </w:style>
  <w:style w:type="paragraph" w:styleId="Nagwek">
    <w:name w:val="header"/>
    <w:basedOn w:val="Normalny"/>
    <w:next w:val="Tekstpodstawowy"/>
    <w:link w:val="NagwekZnak"/>
    <w:semiHidden/>
    <w:rsid w:val="001866E2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Times New Roman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1866E2"/>
    <w:rPr>
      <w:rFonts w:ascii="Arial" w:eastAsia="Times New Roman" w:hAnsi="Arial" w:cs="Arial"/>
      <w:sz w:val="28"/>
      <w:szCs w:val="28"/>
    </w:rPr>
  </w:style>
  <w:style w:type="paragraph" w:styleId="Stopka">
    <w:name w:val="footer"/>
    <w:basedOn w:val="Normalny"/>
    <w:link w:val="StopkaZnak"/>
    <w:semiHidden/>
    <w:rsid w:val="001866E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1866E2"/>
    <w:rPr>
      <w:rFonts w:ascii="Times New Roman" w:eastAsia="Times New Roman" w:hAnsi="Times New Roman" w:cs="Times New Roman"/>
      <w:sz w:val="24"/>
      <w:szCs w:val="24"/>
    </w:rPr>
  </w:style>
  <w:style w:type="paragraph" w:customStyle="1" w:styleId="Zawartotabeli">
    <w:name w:val="Zawartość tabeli"/>
    <w:basedOn w:val="Normalny"/>
    <w:rsid w:val="001866E2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1866E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866E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866E2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dymka1">
    <w:name w:val="Tekst dymka1"/>
    <w:basedOn w:val="Normalny"/>
    <w:rsid w:val="001866E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1866E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866E2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866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866E2"/>
  </w:style>
  <w:style w:type="paragraph" w:styleId="Tekstdymka">
    <w:name w:val="Balloon Text"/>
    <w:basedOn w:val="Normalny"/>
    <w:link w:val="TekstdymkaZnak"/>
    <w:uiPriority w:val="99"/>
    <w:semiHidden/>
    <w:unhideWhenUsed/>
    <w:rsid w:val="00186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6E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4F2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40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2C722E-8B85-46EA-A71C-97642CB7BABC}"/>
</file>

<file path=customXml/itemProps2.xml><?xml version="1.0" encoding="utf-8"?>
<ds:datastoreItem xmlns:ds="http://schemas.openxmlformats.org/officeDocument/2006/customXml" ds:itemID="{69276C43-E9E0-4B1A-94CB-25B6193D709E}"/>
</file>

<file path=customXml/itemProps3.xml><?xml version="1.0" encoding="utf-8"?>
<ds:datastoreItem xmlns:ds="http://schemas.openxmlformats.org/officeDocument/2006/customXml" ds:itemID="{0EE497A1-365D-4957-9DC8-C7802DE905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4</Pages>
  <Words>854</Words>
  <Characters>5125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Tomasz Szybisty</cp:lastModifiedBy>
  <cp:revision>92</cp:revision>
  <dcterms:created xsi:type="dcterms:W3CDTF">2012-06-11T21:24:00Z</dcterms:created>
  <dcterms:modified xsi:type="dcterms:W3CDTF">2025-07-31T07:02:00Z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